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92F5A" w:rsidRPr="00D2036B" w:rsidRDefault="00340B07" w:rsidP="00D2036B">
      <w:pPr>
        <w:pStyle w:val="PaperTitle"/>
        <w:spacing w:line="276" w:lineRule="auto"/>
        <w:rPr>
          <w:sz w:val="22"/>
          <w:szCs w:val="22"/>
          <w:lang w:val="id-ID"/>
        </w:rPr>
      </w:pPr>
      <w:r w:rsidRPr="00D2036B">
        <w:rPr>
          <w:sz w:val="22"/>
          <w:szCs w:val="22"/>
        </w:rPr>
        <w:t>ANALISIS FAKTOR YANG BERPENGARUH TERHADAP NILAI PERUSAHAAN PADA PERUSAHAAN YANG TERDAFTAR DI LQ45</w:t>
      </w:r>
      <w:r w:rsidR="001B08D4" w:rsidRPr="00D2036B">
        <w:rPr>
          <w:sz w:val="22"/>
          <w:szCs w:val="22"/>
        </w:rPr>
        <w:t xml:space="preserve"> </w:t>
      </w:r>
    </w:p>
    <w:p w:rsidR="001B08D4" w:rsidRPr="00D2036B" w:rsidRDefault="001B08D4" w:rsidP="00D2036B">
      <w:pPr>
        <w:pStyle w:val="PaperTitle"/>
        <w:spacing w:line="276" w:lineRule="auto"/>
        <w:rPr>
          <w:color w:val="FF0000"/>
          <w:sz w:val="40"/>
          <w:szCs w:val="22"/>
        </w:rPr>
      </w:pPr>
    </w:p>
    <w:p w:rsidR="001B08D4" w:rsidRPr="00D2036B" w:rsidRDefault="00340B07" w:rsidP="00D2036B">
      <w:pPr>
        <w:pStyle w:val="Authors"/>
        <w:spacing w:line="276" w:lineRule="auto"/>
        <w:rPr>
          <w:b/>
          <w:bCs/>
          <w:color w:val="FF0000"/>
          <w:sz w:val="22"/>
          <w:szCs w:val="22"/>
        </w:rPr>
      </w:pPr>
      <w:r w:rsidRPr="00D2036B">
        <w:rPr>
          <w:b/>
          <w:bCs/>
          <w:sz w:val="22"/>
          <w:szCs w:val="22"/>
        </w:rPr>
        <w:t>Dian Capry Dona</w:t>
      </w:r>
      <w:r w:rsidR="001B08D4" w:rsidRPr="00D2036B">
        <w:rPr>
          <w:b/>
          <w:bCs/>
          <w:sz w:val="22"/>
          <w:szCs w:val="22"/>
          <w:vertAlign w:val="superscript"/>
        </w:rPr>
        <w:t>1</w:t>
      </w:r>
      <w:r w:rsidR="001B08D4" w:rsidRPr="00D2036B">
        <w:rPr>
          <w:b/>
          <w:bCs/>
          <w:sz w:val="22"/>
          <w:szCs w:val="22"/>
        </w:rPr>
        <w:t xml:space="preserve">, </w:t>
      </w:r>
      <w:r w:rsidRPr="00D2036B">
        <w:rPr>
          <w:b/>
          <w:bCs/>
          <w:sz w:val="22"/>
          <w:szCs w:val="22"/>
        </w:rPr>
        <w:t>Heru Cahyo</w:t>
      </w:r>
      <w:r w:rsidR="001B08D4" w:rsidRPr="00D2036B">
        <w:rPr>
          <w:b/>
          <w:bCs/>
          <w:sz w:val="22"/>
          <w:szCs w:val="22"/>
          <w:vertAlign w:val="superscript"/>
        </w:rPr>
        <w:t>2</w:t>
      </w:r>
      <w:r w:rsidR="001B08D4" w:rsidRPr="00D2036B">
        <w:rPr>
          <w:b/>
          <w:bCs/>
          <w:sz w:val="22"/>
          <w:szCs w:val="22"/>
        </w:rPr>
        <w:t xml:space="preserve">, </w:t>
      </w:r>
      <w:r w:rsidRPr="00D2036B">
        <w:rPr>
          <w:b/>
          <w:bCs/>
          <w:sz w:val="22"/>
          <w:szCs w:val="22"/>
        </w:rPr>
        <w:t>Nirmala</w:t>
      </w:r>
      <w:r w:rsidR="001B08D4" w:rsidRPr="00D2036B">
        <w:rPr>
          <w:b/>
          <w:bCs/>
          <w:sz w:val="22"/>
          <w:szCs w:val="22"/>
          <w:vertAlign w:val="superscript"/>
        </w:rPr>
        <w:t>3</w:t>
      </w:r>
      <w:r w:rsidRPr="00D2036B">
        <w:rPr>
          <w:b/>
          <w:bCs/>
          <w:sz w:val="22"/>
          <w:szCs w:val="22"/>
        </w:rPr>
        <w:t>, Sri Sundari</w:t>
      </w:r>
      <w:r w:rsidR="00A13416" w:rsidRPr="00D2036B">
        <w:rPr>
          <w:b/>
          <w:bCs/>
          <w:sz w:val="22"/>
          <w:szCs w:val="22"/>
          <w:vertAlign w:val="superscript"/>
        </w:rPr>
        <w:t>4</w:t>
      </w:r>
      <w:r w:rsidRPr="00D2036B">
        <w:rPr>
          <w:b/>
          <w:bCs/>
          <w:sz w:val="22"/>
          <w:szCs w:val="22"/>
        </w:rPr>
        <w:t xml:space="preserve">, </w:t>
      </w:r>
      <w:r w:rsidR="0085693F">
        <w:rPr>
          <w:b/>
          <w:bCs/>
          <w:sz w:val="22"/>
          <w:szCs w:val="22"/>
        </w:rPr>
        <w:t xml:space="preserve">dan </w:t>
      </w:r>
      <w:r w:rsidRPr="00D2036B">
        <w:rPr>
          <w:b/>
          <w:bCs/>
          <w:sz w:val="22"/>
          <w:szCs w:val="22"/>
        </w:rPr>
        <w:t>Dian Nora Herlina</w:t>
      </w:r>
      <w:r w:rsidR="00A13416" w:rsidRPr="00D2036B">
        <w:rPr>
          <w:b/>
          <w:bCs/>
          <w:sz w:val="22"/>
          <w:szCs w:val="22"/>
          <w:vertAlign w:val="superscript"/>
        </w:rPr>
        <w:t>5</w:t>
      </w:r>
    </w:p>
    <w:p w:rsidR="001B08D4" w:rsidRPr="00D2036B" w:rsidRDefault="00340B07" w:rsidP="00D2036B">
      <w:pPr>
        <w:spacing w:line="276" w:lineRule="auto"/>
        <w:jc w:val="center"/>
        <w:rPr>
          <w:i/>
          <w:color w:val="FF0000"/>
          <w:sz w:val="22"/>
          <w:szCs w:val="22"/>
        </w:rPr>
      </w:pPr>
      <w:r w:rsidRPr="00D2036B">
        <w:rPr>
          <w:i/>
          <w:sz w:val="22"/>
          <w:szCs w:val="22"/>
        </w:rPr>
        <w:t>Fakultas Ekonomika dan Bisnis Universitas Wijayakusuma Purwokerto</w:t>
      </w:r>
      <w:r w:rsidR="001B08D4" w:rsidRPr="00D2036B">
        <w:rPr>
          <w:i/>
          <w:sz w:val="22"/>
          <w:szCs w:val="22"/>
        </w:rPr>
        <w:t xml:space="preserve"> </w:t>
      </w:r>
    </w:p>
    <w:p w:rsidR="001B08D4" w:rsidRPr="00D2036B" w:rsidRDefault="00804F2B" w:rsidP="00D2036B">
      <w:pPr>
        <w:spacing w:line="276" w:lineRule="auto"/>
        <w:jc w:val="center"/>
        <w:rPr>
          <w:i/>
          <w:color w:val="FF0000"/>
          <w:sz w:val="22"/>
          <w:szCs w:val="22"/>
        </w:rPr>
      </w:pPr>
      <w:proofErr w:type="gramStart"/>
      <w:r w:rsidRPr="00D2036B">
        <w:rPr>
          <w:i/>
          <w:sz w:val="22"/>
          <w:szCs w:val="22"/>
        </w:rPr>
        <w:t>E</w:t>
      </w:r>
      <w:r w:rsidR="001B08D4" w:rsidRPr="00D2036B">
        <w:rPr>
          <w:i/>
          <w:sz w:val="22"/>
          <w:szCs w:val="22"/>
        </w:rPr>
        <w:t>mail</w:t>
      </w:r>
      <w:r w:rsidR="00340B07" w:rsidRPr="00D2036B">
        <w:rPr>
          <w:i/>
          <w:sz w:val="22"/>
          <w:szCs w:val="22"/>
        </w:rPr>
        <w:t xml:space="preserve"> </w:t>
      </w:r>
      <w:r w:rsidR="004757A2">
        <w:rPr>
          <w:i/>
          <w:sz w:val="22"/>
          <w:szCs w:val="22"/>
        </w:rPr>
        <w:t>:</w:t>
      </w:r>
      <w:proofErr w:type="gramEnd"/>
      <w:r w:rsidR="004757A2">
        <w:rPr>
          <w:i/>
          <w:sz w:val="22"/>
          <w:szCs w:val="22"/>
        </w:rPr>
        <w:t xml:space="preserve"> </w:t>
      </w:r>
      <w:hyperlink r:id="rId8" w:history="1">
        <w:r w:rsidR="0085693F" w:rsidRPr="003D13DE">
          <w:rPr>
            <w:rStyle w:val="Hyperlink"/>
            <w:i/>
            <w:sz w:val="22"/>
            <w:szCs w:val="22"/>
          </w:rPr>
          <w:t>herucahyounwk@yahoo.com</w:t>
        </w:r>
      </w:hyperlink>
      <w:r w:rsidR="0085693F">
        <w:rPr>
          <w:i/>
          <w:sz w:val="22"/>
          <w:szCs w:val="22"/>
        </w:rPr>
        <w:t xml:space="preserve"> </w:t>
      </w:r>
      <w:bookmarkStart w:id="0" w:name="_GoBack"/>
      <w:bookmarkEnd w:id="0"/>
    </w:p>
    <w:p w:rsidR="001B08D4" w:rsidRPr="00D2036B" w:rsidRDefault="001B08D4" w:rsidP="00D2036B">
      <w:pPr>
        <w:tabs>
          <w:tab w:val="left" w:pos="6499"/>
        </w:tabs>
        <w:spacing w:line="276" w:lineRule="auto"/>
        <w:rPr>
          <w:i/>
          <w:sz w:val="28"/>
          <w:szCs w:val="22"/>
        </w:rPr>
      </w:pPr>
    </w:p>
    <w:p w:rsidR="00E034DB" w:rsidRPr="00FD3CC9" w:rsidRDefault="00E034DB" w:rsidP="00D2036B">
      <w:pPr>
        <w:tabs>
          <w:tab w:val="left" w:pos="6499"/>
        </w:tabs>
        <w:spacing w:line="276" w:lineRule="auto"/>
        <w:rPr>
          <w:i/>
          <w:sz w:val="18"/>
          <w:szCs w:val="22"/>
        </w:rPr>
      </w:pPr>
    </w:p>
    <w:p w:rsidR="001B08D4" w:rsidRPr="00D2036B" w:rsidRDefault="001B08D4" w:rsidP="00D2036B">
      <w:pPr>
        <w:pStyle w:val="Papertext"/>
        <w:spacing w:after="60" w:line="276" w:lineRule="auto"/>
        <w:jc w:val="center"/>
        <w:rPr>
          <w:b/>
          <w:bCs/>
          <w:sz w:val="22"/>
          <w:szCs w:val="22"/>
          <w:lang w:val="hr-HR"/>
        </w:rPr>
      </w:pPr>
      <w:r w:rsidRPr="00D2036B">
        <w:rPr>
          <w:b/>
          <w:bCs/>
          <w:sz w:val="22"/>
          <w:szCs w:val="22"/>
          <w:lang w:val="hr-HR"/>
        </w:rPr>
        <w:t>ABSTRAK</w:t>
      </w:r>
    </w:p>
    <w:p w:rsidR="00833E1C" w:rsidRPr="00D2036B" w:rsidRDefault="00340B07" w:rsidP="00465587">
      <w:pPr>
        <w:pStyle w:val="Papertext"/>
        <w:spacing w:line="276" w:lineRule="auto"/>
        <w:ind w:left="142" w:right="140"/>
        <w:rPr>
          <w:iCs/>
          <w:sz w:val="20"/>
          <w:szCs w:val="22"/>
        </w:rPr>
      </w:pPr>
      <w:r w:rsidRPr="00D2036B">
        <w:rPr>
          <w:sz w:val="20"/>
          <w:szCs w:val="22"/>
          <w:lang w:bidi="en-US"/>
        </w:rPr>
        <w:t xml:space="preserve">Penelitian ini bertujuan untuk mengetahui pengaruh </w:t>
      </w:r>
      <w:r w:rsidRPr="00D2036B">
        <w:rPr>
          <w:bCs/>
          <w:sz w:val="20"/>
          <w:szCs w:val="22"/>
        </w:rPr>
        <w:t xml:space="preserve">profitabilitas, </w:t>
      </w:r>
      <w:r w:rsidRPr="00D2036B">
        <w:rPr>
          <w:bCs/>
          <w:i/>
          <w:sz w:val="20"/>
          <w:szCs w:val="22"/>
        </w:rPr>
        <w:t>leverage</w:t>
      </w:r>
      <w:r w:rsidRPr="00D2036B">
        <w:rPr>
          <w:bCs/>
          <w:sz w:val="20"/>
          <w:szCs w:val="22"/>
        </w:rPr>
        <w:t xml:space="preserve">, likuiditas, kebijakan dividen, dan </w:t>
      </w:r>
      <w:r w:rsidRPr="00D2036B">
        <w:rPr>
          <w:bCs/>
          <w:i/>
          <w:sz w:val="20"/>
          <w:szCs w:val="22"/>
        </w:rPr>
        <w:t>growth opportunity</w:t>
      </w:r>
      <w:r w:rsidRPr="00D2036B">
        <w:rPr>
          <w:bCs/>
          <w:sz w:val="20"/>
          <w:szCs w:val="22"/>
        </w:rPr>
        <w:t xml:space="preserve"> terhadap nilai perusahaan pada perusahaan yang terdaftar di LQ45.  Penelitian ini memiliki populasi sebanyak 67 perusahaan yang terdaftar di LQ45 tahun 2018-2020. Teknik pengambilan sampel menggunakan </w:t>
      </w:r>
      <w:r w:rsidRPr="00D2036B">
        <w:rPr>
          <w:i/>
          <w:sz w:val="20"/>
          <w:szCs w:val="22"/>
          <w:lang w:bidi="en-US"/>
        </w:rPr>
        <w:t>purposive sampling</w:t>
      </w:r>
      <w:r w:rsidRPr="00D2036B">
        <w:rPr>
          <w:bCs/>
          <w:sz w:val="20"/>
          <w:szCs w:val="22"/>
        </w:rPr>
        <w:t xml:space="preserve"> dan didapatkan sampel sebanyak 16 perusahaan. </w:t>
      </w:r>
      <w:r w:rsidRPr="00D2036B">
        <w:rPr>
          <w:sz w:val="20"/>
          <w:szCs w:val="22"/>
          <w:lang w:bidi="en-US"/>
        </w:rPr>
        <w:t xml:space="preserve">Penelitian ini menggunakan alat analisis regresi data panel. Hasil penelitian menunjukkan </w:t>
      </w:r>
      <w:r w:rsidRPr="00D2036B">
        <w:rPr>
          <w:rFonts w:eastAsiaTheme="minorEastAsia"/>
          <w:sz w:val="20"/>
          <w:szCs w:val="22"/>
          <w:lang w:bidi="en-US"/>
        </w:rPr>
        <w:t xml:space="preserve">profitabilitas dan likuiditas berpengaruh positif signifikan terhadap nilai perusahaan pada perusahaan yang terdaftar di LQ45. Sementara itu </w:t>
      </w:r>
      <w:r w:rsidRPr="00D2036B">
        <w:rPr>
          <w:rFonts w:eastAsiaTheme="minorEastAsia"/>
          <w:i/>
          <w:sz w:val="20"/>
          <w:szCs w:val="22"/>
          <w:lang w:bidi="en-US"/>
        </w:rPr>
        <w:t>leverage</w:t>
      </w:r>
      <w:r w:rsidRPr="00D2036B">
        <w:rPr>
          <w:rFonts w:eastAsiaTheme="minorEastAsia"/>
          <w:sz w:val="20"/>
          <w:szCs w:val="22"/>
          <w:lang w:bidi="en-US"/>
        </w:rPr>
        <w:t xml:space="preserve">, kebijakan dividen, dan </w:t>
      </w:r>
      <w:r w:rsidRPr="00D2036B">
        <w:rPr>
          <w:rFonts w:eastAsiaTheme="minorEastAsia"/>
          <w:i/>
          <w:sz w:val="20"/>
          <w:szCs w:val="22"/>
          <w:lang w:bidi="en-US"/>
        </w:rPr>
        <w:t>growth opportunity</w:t>
      </w:r>
      <w:r w:rsidRPr="00D2036B">
        <w:rPr>
          <w:rFonts w:eastAsiaTheme="minorEastAsia"/>
          <w:sz w:val="20"/>
          <w:szCs w:val="22"/>
          <w:lang w:bidi="en-US"/>
        </w:rPr>
        <w:t xml:space="preserve"> tidak berpengaruh signifikan terhadap nilai perusahaan pada perusahaan yang terdaftar di LQ45. Implikasi penelitian ini adalah para investor hendaknya fokus memperhatikan profitabilitas dan likuiditas sebagai dasar pertimbangan dalam menentukan pilihan investasi pada saham perusahaan yang terdaftar di LQ45</w:t>
      </w:r>
      <w:r w:rsidRPr="00D2036B">
        <w:rPr>
          <w:iCs/>
          <w:sz w:val="20"/>
          <w:szCs w:val="22"/>
        </w:rPr>
        <w:t xml:space="preserve">. </w:t>
      </w:r>
    </w:p>
    <w:p w:rsidR="001B08D4" w:rsidRPr="00D2036B" w:rsidRDefault="009C6065" w:rsidP="00465587">
      <w:pPr>
        <w:pStyle w:val="Papertext"/>
        <w:spacing w:line="276" w:lineRule="auto"/>
        <w:ind w:left="1134" w:right="140" w:hanging="992"/>
        <w:rPr>
          <w:iCs/>
          <w:sz w:val="20"/>
          <w:szCs w:val="22"/>
        </w:rPr>
      </w:pPr>
      <w:r w:rsidRPr="00D2036B">
        <w:rPr>
          <w:b/>
          <w:iCs/>
          <w:sz w:val="20"/>
          <w:szCs w:val="22"/>
          <w:lang w:val="hr-HR"/>
        </w:rPr>
        <w:t>K</w:t>
      </w:r>
      <w:r w:rsidR="00EB27F1" w:rsidRPr="00D2036B">
        <w:rPr>
          <w:b/>
          <w:iCs/>
          <w:sz w:val="20"/>
          <w:szCs w:val="22"/>
          <w:lang w:val="hr-HR"/>
        </w:rPr>
        <w:t>ata k</w:t>
      </w:r>
      <w:r w:rsidR="00833E1C" w:rsidRPr="00D2036B">
        <w:rPr>
          <w:b/>
          <w:iCs/>
          <w:sz w:val="20"/>
          <w:szCs w:val="22"/>
          <w:lang w:val="hr-HR"/>
        </w:rPr>
        <w:t xml:space="preserve">unci </w:t>
      </w:r>
      <w:r w:rsidR="00833E1C" w:rsidRPr="00D2036B">
        <w:rPr>
          <w:iCs/>
          <w:sz w:val="20"/>
          <w:szCs w:val="22"/>
          <w:lang w:val="hr-HR"/>
        </w:rPr>
        <w:t xml:space="preserve">: </w:t>
      </w:r>
      <w:r w:rsidR="00340B07" w:rsidRPr="00D2036B">
        <w:rPr>
          <w:sz w:val="20"/>
          <w:szCs w:val="22"/>
        </w:rPr>
        <w:t xml:space="preserve">Nilai Perusahaan, Profitabilitas, </w:t>
      </w:r>
      <w:r w:rsidR="00340B07" w:rsidRPr="00D2036B">
        <w:rPr>
          <w:i/>
          <w:sz w:val="20"/>
          <w:szCs w:val="22"/>
        </w:rPr>
        <w:t>Leverage</w:t>
      </w:r>
      <w:r w:rsidR="00340B07" w:rsidRPr="00D2036B">
        <w:rPr>
          <w:sz w:val="20"/>
          <w:szCs w:val="22"/>
        </w:rPr>
        <w:t>,</w:t>
      </w:r>
      <w:r w:rsidR="00833E1C" w:rsidRPr="00D2036B">
        <w:rPr>
          <w:sz w:val="20"/>
          <w:szCs w:val="22"/>
        </w:rPr>
        <w:t xml:space="preserve"> Likuiditas, Kebijakan </w:t>
      </w:r>
      <w:r w:rsidR="00E034DB" w:rsidRPr="00D2036B">
        <w:rPr>
          <w:sz w:val="20"/>
          <w:szCs w:val="22"/>
        </w:rPr>
        <w:t>Dividen</w:t>
      </w:r>
      <w:r w:rsidR="00D2036B">
        <w:rPr>
          <w:sz w:val="20"/>
          <w:szCs w:val="22"/>
        </w:rPr>
        <w:t xml:space="preserve">, </w:t>
      </w:r>
      <w:r w:rsidR="00340B07" w:rsidRPr="00D2036B">
        <w:rPr>
          <w:i/>
          <w:sz w:val="20"/>
          <w:szCs w:val="22"/>
        </w:rPr>
        <w:t>Growth Opportunity</w:t>
      </w:r>
      <w:r w:rsidR="00340B07" w:rsidRPr="00D2036B">
        <w:rPr>
          <w:sz w:val="20"/>
          <w:szCs w:val="22"/>
        </w:rPr>
        <w:t>.</w:t>
      </w:r>
    </w:p>
    <w:p w:rsidR="001B08D4" w:rsidRPr="00D2036B" w:rsidRDefault="001B08D4" w:rsidP="00D2036B">
      <w:pPr>
        <w:spacing w:line="276" w:lineRule="auto"/>
        <w:ind w:left="284"/>
        <w:rPr>
          <w:sz w:val="22"/>
          <w:szCs w:val="22"/>
          <w:lang w:val="id-ID"/>
        </w:rPr>
      </w:pPr>
    </w:p>
    <w:p w:rsidR="009C6065" w:rsidRPr="00D2036B" w:rsidRDefault="009C6065" w:rsidP="00D2036B">
      <w:pPr>
        <w:spacing w:after="60" w:line="276" w:lineRule="auto"/>
        <w:ind w:left="284"/>
        <w:jc w:val="center"/>
        <w:rPr>
          <w:b/>
          <w:i/>
          <w:sz w:val="22"/>
          <w:szCs w:val="22"/>
        </w:rPr>
      </w:pPr>
      <w:r w:rsidRPr="00D2036B">
        <w:rPr>
          <w:b/>
          <w:i/>
          <w:sz w:val="22"/>
          <w:szCs w:val="22"/>
        </w:rPr>
        <w:t>ABSTRACT</w:t>
      </w:r>
    </w:p>
    <w:p w:rsidR="00833E1C" w:rsidRPr="00D2036B" w:rsidRDefault="00833E1C" w:rsidP="00465587">
      <w:pPr>
        <w:spacing w:line="276" w:lineRule="auto"/>
        <w:ind w:left="142" w:right="140"/>
        <w:jc w:val="both"/>
        <w:rPr>
          <w:i/>
          <w:color w:val="202124"/>
          <w:sz w:val="20"/>
          <w:szCs w:val="22"/>
          <w:lang w:val="en"/>
        </w:rPr>
      </w:pPr>
      <w:r w:rsidRPr="00D2036B">
        <w:rPr>
          <w:i/>
          <w:color w:val="202124"/>
          <w:sz w:val="20"/>
          <w:szCs w:val="22"/>
          <w:lang w:val="en"/>
        </w:rPr>
        <w:t>This study aims to determine the effect of profitability, leverage, liquidity, dividend policy, and growth opportunity on firm value in companies listed in LQ45. This study has a population of 67 companies registered in LQ45 in 2018-2020. The sampling technique used purposive sampling and obtained a sample of 16 companies. This study uses a panel data regression analysis tool. The results showed that the profitability and liquidity had a significant positive effect on firm value in companies listed in LQ45. Meanwhile, leverage, dividend policy, and growth opportunity have no significant effect on firm value in companies listed in LQ45. The implication of this research is that investors should focus on profitability and liquidity as a basis for consideration in determining investment choices in company shares listed in LQ45.</w:t>
      </w:r>
    </w:p>
    <w:p w:rsidR="00833E1C" w:rsidRPr="00D2036B" w:rsidRDefault="00833E1C" w:rsidP="00465587">
      <w:pPr>
        <w:spacing w:line="276" w:lineRule="auto"/>
        <w:ind w:left="1276" w:right="140" w:hanging="1134"/>
        <w:jc w:val="both"/>
        <w:rPr>
          <w:b/>
          <w:sz w:val="20"/>
          <w:szCs w:val="22"/>
        </w:rPr>
      </w:pPr>
      <w:r w:rsidRPr="00D2036B">
        <w:rPr>
          <w:b/>
          <w:i/>
          <w:color w:val="202124"/>
          <w:sz w:val="20"/>
          <w:szCs w:val="22"/>
          <w:lang w:val="en"/>
        </w:rPr>
        <w:t>Keywords</w:t>
      </w:r>
      <w:r w:rsidRPr="00D2036B">
        <w:rPr>
          <w:i/>
          <w:color w:val="202124"/>
          <w:sz w:val="20"/>
          <w:szCs w:val="22"/>
          <w:lang w:val="en"/>
        </w:rPr>
        <w:t xml:space="preserve">: </w:t>
      </w:r>
      <w:r w:rsidRPr="00D2036B">
        <w:rPr>
          <w:i/>
          <w:sz w:val="20"/>
          <w:szCs w:val="22"/>
          <w:lang w:bidi="en-US"/>
        </w:rPr>
        <w:t>firm value, profitability, leverage, liquidity, dividen politicy, growth opportunity.</w:t>
      </w:r>
      <w:r w:rsidR="00D466AE" w:rsidRPr="00D2036B">
        <w:rPr>
          <w:i/>
          <w:sz w:val="20"/>
          <w:szCs w:val="22"/>
        </w:rPr>
        <w:t xml:space="preserve"> </w:t>
      </w:r>
    </w:p>
    <w:p w:rsidR="00D466AE" w:rsidRDefault="00D466AE" w:rsidP="00D2036B">
      <w:pPr>
        <w:spacing w:line="276" w:lineRule="auto"/>
        <w:ind w:left="1276" w:hanging="992"/>
        <w:jc w:val="both"/>
        <w:rPr>
          <w:b/>
          <w:sz w:val="22"/>
          <w:szCs w:val="22"/>
        </w:rPr>
      </w:pPr>
    </w:p>
    <w:p w:rsidR="00D2036B" w:rsidRDefault="00D2036B" w:rsidP="00D2036B">
      <w:pPr>
        <w:spacing w:line="276" w:lineRule="auto"/>
        <w:ind w:left="1276" w:hanging="992"/>
        <w:jc w:val="both"/>
        <w:rPr>
          <w:b/>
          <w:sz w:val="22"/>
          <w:szCs w:val="22"/>
        </w:rPr>
      </w:pPr>
    </w:p>
    <w:p w:rsidR="00D2036B" w:rsidRPr="00D2036B" w:rsidRDefault="00D2036B" w:rsidP="00D2036B">
      <w:pPr>
        <w:spacing w:line="276" w:lineRule="auto"/>
        <w:ind w:left="1276" w:hanging="992"/>
        <w:jc w:val="both"/>
        <w:rPr>
          <w:b/>
          <w:sz w:val="22"/>
          <w:szCs w:val="22"/>
        </w:rPr>
      </w:pPr>
    </w:p>
    <w:p w:rsidR="00D466AE" w:rsidRPr="00D2036B" w:rsidRDefault="00D466AE" w:rsidP="00D2036B">
      <w:pPr>
        <w:spacing w:line="276" w:lineRule="auto"/>
        <w:jc w:val="both"/>
        <w:rPr>
          <w:b/>
          <w:sz w:val="22"/>
          <w:szCs w:val="22"/>
        </w:rPr>
      </w:pPr>
      <w:r w:rsidRPr="00D2036B">
        <w:rPr>
          <w:b/>
          <w:sz w:val="22"/>
          <w:szCs w:val="22"/>
        </w:rPr>
        <w:t>PENDAHULUAN</w:t>
      </w:r>
    </w:p>
    <w:p w:rsidR="00833E1C" w:rsidRPr="00D2036B" w:rsidRDefault="00833E1C" w:rsidP="00D2036B">
      <w:pPr>
        <w:spacing w:after="60" w:line="276" w:lineRule="auto"/>
        <w:ind w:firstLine="567"/>
        <w:jc w:val="both"/>
        <w:rPr>
          <w:sz w:val="22"/>
          <w:szCs w:val="22"/>
        </w:rPr>
      </w:pPr>
      <w:r w:rsidRPr="00D2036B">
        <w:rPr>
          <w:sz w:val="22"/>
          <w:szCs w:val="22"/>
          <w:lang w:bidi="en-US"/>
        </w:rPr>
        <w:t>Tujuan perusahaan yaitu untuk memaksimumkan nilai perusahaan atau kekayaan bagi pemegang sahamnya, semakin tinggi nilai perusahaan semakin besar pula kemakmuran yang akan diterima oleh pemilik perusahaan, dimana nilai perusahaan dapat berupa nilai aset dan keahlian manajemen dalam mengelola perusahaan</w:t>
      </w:r>
      <w:r w:rsidR="009F5937" w:rsidRPr="00D2036B">
        <w:rPr>
          <w:sz w:val="22"/>
          <w:szCs w:val="22"/>
          <w:lang w:bidi="en-US"/>
        </w:rPr>
        <w:t xml:space="preserve"> </w:t>
      </w:r>
      <w:r w:rsidR="003A1E88" w:rsidRPr="00D2036B">
        <w:rPr>
          <w:sz w:val="22"/>
          <w:szCs w:val="22"/>
          <w:lang w:bidi="en-US"/>
        </w:rPr>
        <w:fldChar w:fldCharType="begin" w:fldLock="1"/>
      </w:r>
      <w:r w:rsidR="003A1E88" w:rsidRPr="00D2036B">
        <w:rPr>
          <w:sz w:val="22"/>
          <w:szCs w:val="22"/>
          <w:lang w:bidi="en-US"/>
        </w:rPr>
        <w:instrText>ADDIN CSL_CITATION {"citationItems":[{"id":"ITEM-1","itemData":{"DOI":"10.52353/ama.v11i2.164","ISSN":"1979-7400","abstract":"Цель исследования — изучить частоту асимптоматической гиперурикемии у больных сахарным диабетом (СД) 1-го и 2-го типа в украинской популяции на примере жителей г. Харькова и области. Материалы и методы. Обследованы 316 больных СД: 81 больной СД 1-го типа (группа 1), 150 больных СД 2-го типа (группа 2) и 85 больных СД 2-го типа с абсолютной инсулинозависимостью (группа 3). Оценку состояния пуринового обмена проводили путем определения концентрации мочевой кислоты в сыворотке крови и моче. Уровни мочевой кислоты определяли колориметрическим методом с помощью набора реагентов «СпайнЛаб, UricasePOD» (Украина). Для оценки влияния возраста больного, возраста больного на момент манифестации заболевания, продолжительности заболевания и индекса массы тела группы обследуемых были разделены на две подгруппы (А и Б соответственно) с учетом уровня урикемии и урикурии. Подгруппу 1А составили 60 больных СД 1-го типа без гиперурикемии (ГУ) и/или гиперурикурии (ГУУ), подгруппу 1Б — 21 больной с ГУ и/или ГУУ, подгруппу 2А — 76 больных без ГУ и/или ГУУ, подгруппу 2Б — 74 больных с ГУ и/или ГУУ, подгруппу 3А — 57 больных без ГУ и/или ГУУ, подгруппу 3Б — 28 больных с ГУ и/или ГУУ. Результаты. Частота нарушений пуринового обмена среди взрослых больных СД 1-го и 2-го типа составляет 38,9 %. Самая высокая частота нарушений пуринового обмена наблюдается у больных СД 2-го типа (49,3 %). Возраст больного при проведении исследования и на момент манифестации СД, продолжительность заболевания и индекс массы тела не являются определяющими факторами, влияющими на формирование нарушений пуринового обмена у больных СД 1-го и 2-го типа; возрастной фактор и продолжительность заболевания являются факторами риска нарушений пуринового обмена у больных СД 2-го типа с абсолютной инсулинозависимостью. Выводы. Асимптоматическая гиперурикемия диагностирована у 27,8 % обследованных больных сахарным диабетом. Частота асимптоматической гиперурикемии значительно выше у больных сахарным диабетом 2-го типа, чем у больных сахарным диабетом 1-го типа (3,48 и 24,4 % соответственно); абсолютная инсулинозависимость у больных сахарным диабетом 2-го типа не влияет на частоту асимптоматической гиперурикемии.","author":[{"dropping-particle":"","family":"Astohar","given":"Astohar","non-dropping-particle":"","parse-names":false,"suffix":""},{"dropping-particle":"","family":"Minar Savitri","given":"Dhian Andanarini","non-dropping-particle":"","parse-names":false,"suffix":""}],"container-title":"Among Makarti","id":"ITEM-1","issue":"2","issued":{"date-parts":[["2019"]]},"page":"1-20","title":"Analisis Faktor Yang Mempengaruhi Nilai Perusahaan Go Public Yang Masuk Dalam Indeks Kompas 100 Dengan Struktur Modal Sebagai Variabel Intervening","type":"article-journal","volume":"11"},"uris":["http://www.mendeley.com/documents/?uuid=21fa48a8-6113-40ee-a745-6d7749ddb4c7"]}],"mendeley":{"formattedCitation":"[1]","plainTextFormattedCitation":"[1]","previouslyFormattedCitation":"[1]"},"properties":{"noteIndex":0},"schema":"https://github.com/citation-style-language/schema/raw/master/csl-citation.json"}</w:instrText>
      </w:r>
      <w:r w:rsidR="003A1E88" w:rsidRPr="00D2036B">
        <w:rPr>
          <w:sz w:val="22"/>
          <w:szCs w:val="22"/>
          <w:lang w:bidi="en-US"/>
        </w:rPr>
        <w:fldChar w:fldCharType="separate"/>
      </w:r>
      <w:r w:rsidR="003A1E88" w:rsidRPr="00D2036B">
        <w:rPr>
          <w:noProof/>
          <w:sz w:val="22"/>
          <w:szCs w:val="22"/>
          <w:lang w:bidi="en-US"/>
        </w:rPr>
        <w:t>[1]</w:t>
      </w:r>
      <w:r w:rsidR="003A1E88" w:rsidRPr="00D2036B">
        <w:rPr>
          <w:sz w:val="22"/>
          <w:szCs w:val="22"/>
          <w:lang w:bidi="en-US"/>
        </w:rPr>
        <w:fldChar w:fldCharType="end"/>
      </w:r>
      <w:r w:rsidRPr="00D2036B">
        <w:rPr>
          <w:sz w:val="22"/>
          <w:szCs w:val="22"/>
          <w:lang w:bidi="en-US"/>
        </w:rPr>
        <w:t>.</w:t>
      </w:r>
      <w:r w:rsidRPr="00D2036B">
        <w:rPr>
          <w:sz w:val="22"/>
          <w:szCs w:val="22"/>
        </w:rPr>
        <w:t xml:space="preserve"> Dalam kondisi tertentu membuat pelaku pasar saham percaya dan meyakini bahwa perusahaan menunjukkan kemampuannya atau prestasi dari sejak berdirinya perusahaan hingga saat ini. Kondisi dalam perusahaan tersebut dapat dilihat apakah meningkat atau semakin turun </w:t>
      </w:r>
      <w:r w:rsidR="003A1E88" w:rsidRPr="00D2036B">
        <w:rPr>
          <w:sz w:val="22"/>
          <w:szCs w:val="22"/>
        </w:rPr>
        <w:fldChar w:fldCharType="begin" w:fldLock="1"/>
      </w:r>
      <w:r w:rsidR="004874B0" w:rsidRPr="00D2036B">
        <w:rPr>
          <w:sz w:val="22"/>
          <w:szCs w:val="22"/>
        </w:rPr>
        <w:instrText>ADDIN CSL_CITATION {"citationItems":[{"id":"ITEM-1","itemData":{"author":[{"dropping-particle":"","family":"Firdaus, Anita Nurul; Krisnanto, Egi; Kharlina","given":"Serly","non-dropping-particle":"","parse-names":false,"suffix":""}],"container-title":"HUMANIS (Humanities,Management and Science Proceedings)","id":"ITEM-1","issue":"2","issued":{"date-parts":[["2021"]]},"page":"156-172","title":"Pengaruh Growth opportunity, Kebijakan Dividen dan Firm Size Terhadap Nilai Perusahaan","type":"article-journal","volume":"1"},"uris":["http://www.mendeley.com/documents/?uuid=0be8268c-0a72-4161-955e-caf46f5e80d8"]}],"mendeley":{"formattedCitation":"[2]","plainTextFormattedCitation":"[2]","previouslyFormattedCitation":"[2]"},"properties":{"noteIndex":0},"schema":"https://github.com/citation-style-language/schema/raw/master/csl-citation.json"}</w:instrText>
      </w:r>
      <w:r w:rsidR="003A1E88" w:rsidRPr="00D2036B">
        <w:rPr>
          <w:sz w:val="22"/>
          <w:szCs w:val="22"/>
        </w:rPr>
        <w:fldChar w:fldCharType="separate"/>
      </w:r>
      <w:r w:rsidR="003A1E88" w:rsidRPr="00D2036B">
        <w:rPr>
          <w:noProof/>
          <w:sz w:val="22"/>
          <w:szCs w:val="22"/>
        </w:rPr>
        <w:t>[2]</w:t>
      </w:r>
      <w:r w:rsidR="003A1E88" w:rsidRPr="00D2036B">
        <w:rPr>
          <w:sz w:val="22"/>
          <w:szCs w:val="22"/>
        </w:rPr>
        <w:fldChar w:fldCharType="end"/>
      </w:r>
      <w:r w:rsidRPr="00D2036B">
        <w:rPr>
          <w:sz w:val="22"/>
          <w:szCs w:val="22"/>
        </w:rPr>
        <w:t>. Jika prestasi perusahaan meningkat maka dapat melakukan kerjasama yang baik dalam pembuatan keputusan keuangan antara investor dengan perusahaan. P</w:t>
      </w:r>
      <w:r w:rsidRPr="00D2036B">
        <w:rPr>
          <w:sz w:val="22"/>
          <w:szCs w:val="22"/>
          <w:lang w:bidi="en-US"/>
        </w:rPr>
        <w:t xml:space="preserve">ara pemegang saham </w:t>
      </w:r>
      <w:r w:rsidRPr="00D2036B">
        <w:rPr>
          <w:sz w:val="22"/>
          <w:szCs w:val="22"/>
          <w:lang w:bidi="en-US"/>
        </w:rPr>
        <w:lastRenderedPageBreak/>
        <w:t xml:space="preserve">melihat nilai perusahaannya melalui kinerja perusahaan tersebut. Artinya semakin baik nilai perusahaan, maka perusahaan tersebut akan dipandang semakin bernilai oleh para investor </w:t>
      </w:r>
      <w:r w:rsidR="00006129" w:rsidRPr="00D2036B">
        <w:rPr>
          <w:sz w:val="22"/>
          <w:szCs w:val="22"/>
          <w:lang w:bidi="en-US"/>
        </w:rPr>
        <w:fldChar w:fldCharType="begin" w:fldLock="1"/>
      </w:r>
      <w:r w:rsidR="00006129" w:rsidRPr="00D2036B">
        <w:rPr>
          <w:sz w:val="22"/>
          <w:szCs w:val="22"/>
          <w:lang w:bidi="en-US"/>
        </w:rPr>
        <w:instrText>ADDIN CSL_CITATION {"citationItems":[{"id":"ITEM-1","itemData":{"author":[{"dropping-particle":"","family":"Firdaus, Anita Nurul; Krisnanto, Egi; Kharlina","given":"Serly","non-dropping-particle":"","parse-names":false,"suffix":""}],"container-title":"HUMANIS (Humanities,Management and Science Proceedings)","id":"ITEM-1","issue":"2","issued":{"date-parts":[["2021"]]},"page":"156-172","title":"Pengaruh Growth opportunity, Kebijakan Dividen dan Firm Size Terhadap Nilai Perusahaan","type":"article-journal","volume":"1"},"uris":["http://www.mendeley.com/documents/?uuid=0be8268c-0a72-4161-955e-caf46f5e80d8"]}],"mendeley":{"formattedCitation":"[2]","plainTextFormattedCitation":"[2]","previouslyFormattedCitation":"[2]"},"properties":{"noteIndex":0},"schema":"https://github.com/citation-style-language/schema/raw/master/csl-citation.json"}</w:instrText>
      </w:r>
      <w:r w:rsidR="00006129" w:rsidRPr="00D2036B">
        <w:rPr>
          <w:sz w:val="22"/>
          <w:szCs w:val="22"/>
          <w:lang w:bidi="en-US"/>
        </w:rPr>
        <w:fldChar w:fldCharType="separate"/>
      </w:r>
      <w:r w:rsidR="00006129" w:rsidRPr="00D2036B">
        <w:rPr>
          <w:noProof/>
          <w:sz w:val="22"/>
          <w:szCs w:val="22"/>
          <w:lang w:bidi="en-US"/>
        </w:rPr>
        <w:t>[2]</w:t>
      </w:r>
      <w:r w:rsidR="00006129" w:rsidRPr="00D2036B">
        <w:rPr>
          <w:sz w:val="22"/>
          <w:szCs w:val="22"/>
          <w:lang w:bidi="en-US"/>
        </w:rPr>
        <w:fldChar w:fldCharType="end"/>
      </w:r>
      <w:r w:rsidRPr="00D2036B">
        <w:rPr>
          <w:sz w:val="22"/>
          <w:szCs w:val="22"/>
          <w:lang w:bidi="en-US"/>
        </w:rPr>
        <w:t xml:space="preserve">. Nilai perusahaan yang tinggi juga memberikan keuntungan bagi perusahaan dalam kepentingan jangka </w:t>
      </w:r>
      <w:r w:rsidR="00675F26" w:rsidRPr="00D2036B">
        <w:rPr>
          <w:sz w:val="22"/>
          <w:szCs w:val="22"/>
          <w:lang w:bidi="en-US"/>
        </w:rPr>
        <w:t xml:space="preserve">panjang maupun jangka pendeknya. </w:t>
      </w:r>
      <w:r w:rsidRPr="00D2036B">
        <w:rPr>
          <w:sz w:val="22"/>
          <w:szCs w:val="22"/>
          <w:lang w:bidi="en-US"/>
        </w:rPr>
        <w:t>Nilai perusahaan adalah nilai yang diberikan oleh pelaku pasar saha</w:t>
      </w:r>
      <w:r w:rsidR="00675F26" w:rsidRPr="00D2036B">
        <w:rPr>
          <w:sz w:val="22"/>
          <w:szCs w:val="22"/>
          <w:lang w:bidi="en-US"/>
        </w:rPr>
        <w:t xml:space="preserve">m terhadap kinerja perusahaan. </w:t>
      </w:r>
      <w:r w:rsidRPr="00D2036B">
        <w:rPr>
          <w:sz w:val="22"/>
          <w:szCs w:val="22"/>
          <w:lang w:bidi="en-US"/>
        </w:rPr>
        <w:t>Nilai perusahaan dapat menggambarkan suatu keadaan kinerja finansial suatu perusahaan</w:t>
      </w:r>
      <w:r w:rsidR="00006129" w:rsidRPr="00D2036B">
        <w:rPr>
          <w:sz w:val="22"/>
          <w:szCs w:val="22"/>
          <w:lang w:bidi="en-US"/>
        </w:rPr>
        <w:t xml:space="preserve"> </w:t>
      </w:r>
      <w:r w:rsidRPr="00D2036B">
        <w:rPr>
          <w:sz w:val="22"/>
          <w:szCs w:val="22"/>
          <w:lang w:bidi="en-US"/>
        </w:rPr>
        <w:t xml:space="preserve"> </w:t>
      </w:r>
      <w:r w:rsidR="00006129" w:rsidRPr="00D2036B">
        <w:rPr>
          <w:sz w:val="22"/>
          <w:szCs w:val="22"/>
          <w:lang w:bidi="en-US"/>
        </w:rPr>
        <w:fldChar w:fldCharType="begin" w:fldLock="1"/>
      </w:r>
      <w:r w:rsidR="00006129" w:rsidRPr="00D2036B">
        <w:rPr>
          <w:sz w:val="22"/>
          <w:szCs w:val="22"/>
          <w:lang w:bidi="en-US"/>
        </w:rPr>
        <w:instrText>ADDIN CSL_CITATION {"citationItems":[{"id":"ITEM-1","itemData":{"author":[{"dropping-particle":"","family":"Komala, Putu Shiely; Endiana, I Dewa Made; Kumalasari, Putu Diah; Rahindayati","given":"Ni Made","non-dropping-particle":"","parse-names":false,"suffix":""}],"container-title":"KARMA (Karya Riset Mahasiswa Akuntansi)","id":"ITEM-1","issue":"1","issued":{"date-parts":[["2021"]]},"title":"PENGARUH PROFITABILITAS, SOLVABILITAS, LIKUIDITAS, KEPUTUSAN INVESTASI DAN KEPUTUSAN PENDANAAN TERHADAP NILAI PERUSAHAAN","type":"article-journal","volume":"1"},"uris":["http://www.mendeley.com/documents/?uuid=33f58dd2-c64d-42a5-af34-2b0c482ab6ea"]}],"mendeley":{"formattedCitation":"[3]","plainTextFormattedCitation":"[3]","previouslyFormattedCitation":"[3]"},"properties":{"noteIndex":0},"schema":"https://github.com/citation-style-language/schema/raw/master/csl-citation.json"}</w:instrText>
      </w:r>
      <w:r w:rsidR="00006129" w:rsidRPr="00D2036B">
        <w:rPr>
          <w:sz w:val="22"/>
          <w:szCs w:val="22"/>
          <w:lang w:bidi="en-US"/>
        </w:rPr>
        <w:fldChar w:fldCharType="separate"/>
      </w:r>
      <w:r w:rsidR="00006129" w:rsidRPr="00D2036B">
        <w:rPr>
          <w:noProof/>
          <w:sz w:val="22"/>
          <w:szCs w:val="22"/>
          <w:lang w:bidi="en-US"/>
        </w:rPr>
        <w:t>[3]</w:t>
      </w:r>
      <w:r w:rsidR="00006129" w:rsidRPr="00D2036B">
        <w:rPr>
          <w:sz w:val="22"/>
          <w:szCs w:val="22"/>
          <w:lang w:bidi="en-US"/>
        </w:rPr>
        <w:fldChar w:fldCharType="end"/>
      </w:r>
      <w:r w:rsidRPr="00D2036B">
        <w:rPr>
          <w:sz w:val="22"/>
          <w:szCs w:val="22"/>
          <w:lang w:bidi="en-US"/>
        </w:rPr>
        <w:t xml:space="preserve">. </w:t>
      </w:r>
    </w:p>
    <w:p w:rsidR="00833E1C" w:rsidRPr="00D2036B" w:rsidRDefault="00833E1C" w:rsidP="00D2036B">
      <w:pPr>
        <w:spacing w:after="60" w:line="276" w:lineRule="auto"/>
        <w:ind w:firstLine="567"/>
        <w:jc w:val="both"/>
        <w:rPr>
          <w:sz w:val="22"/>
          <w:szCs w:val="22"/>
          <w:lang w:bidi="en-US"/>
        </w:rPr>
      </w:pPr>
      <w:r w:rsidRPr="00D2036B">
        <w:rPr>
          <w:sz w:val="22"/>
          <w:szCs w:val="22"/>
          <w:lang w:bidi="en-US"/>
        </w:rPr>
        <w:t xml:space="preserve">Naik turunnya harga saham berkaitan dengan naik turunnya nilai perusahaan. Pembentukan harga saham disebabkan karena adanya permintaan dan penawaran yang disebabkan dua faktor yaitu faktor internal dan faktor </w:t>
      </w:r>
      <w:r w:rsidR="00343842" w:rsidRPr="00D2036B">
        <w:rPr>
          <w:sz w:val="22"/>
          <w:szCs w:val="22"/>
          <w:lang w:bidi="en-US"/>
        </w:rPr>
        <w:t xml:space="preserve">eksternal </w:t>
      </w:r>
      <w:r w:rsidR="00006129" w:rsidRPr="00D2036B">
        <w:rPr>
          <w:sz w:val="22"/>
          <w:szCs w:val="22"/>
          <w:lang w:bidi="en-US"/>
        </w:rPr>
        <w:fldChar w:fldCharType="begin" w:fldLock="1"/>
      </w:r>
      <w:r w:rsidR="00062CE3" w:rsidRPr="00D2036B">
        <w:rPr>
          <w:sz w:val="22"/>
          <w:szCs w:val="22"/>
          <w:lang w:bidi="en-US"/>
        </w:rPr>
        <w:instrText>ADDIN CSL_CITATION {"citationItems":[{"id":"ITEM-1","itemData":{"author":[{"dropping-particle":"","family":"Firdaus, Anita Nurul; Krisnanto, Egi; Kharlina","given":"Serly","non-dropping-particle":"","parse-names":false,"suffix":""}],"container-title":"HUMANIS (Humanities,Management and Science Proceedings)","id":"ITEM-1","issue":"2","issued":{"date-parts":[["2021"]]},"page":"156-172","title":"Pengaruh Growth opportunity, Kebijakan Dividen dan Firm Size Terhadap Nilai Perusahaan","type":"article-journal","volume":"1"},"uris":["http://www.mendeley.com/documents/?uuid=0be8268c-0a72-4161-955e-caf46f5e80d8"]}],"mendeley":{"formattedCitation":"[2]","plainTextFormattedCitation":"[2]","previouslyFormattedCitation":"[2]"},"properties":{"noteIndex":0},"schema":"https://github.com/citation-style-language/schema/raw/master/csl-citation.json"}</w:instrText>
      </w:r>
      <w:r w:rsidR="00006129" w:rsidRPr="00D2036B">
        <w:rPr>
          <w:sz w:val="22"/>
          <w:szCs w:val="22"/>
          <w:lang w:bidi="en-US"/>
        </w:rPr>
        <w:fldChar w:fldCharType="separate"/>
      </w:r>
      <w:r w:rsidR="00006129" w:rsidRPr="00D2036B">
        <w:rPr>
          <w:noProof/>
          <w:sz w:val="22"/>
          <w:szCs w:val="22"/>
          <w:lang w:bidi="en-US"/>
        </w:rPr>
        <w:t>[2]</w:t>
      </w:r>
      <w:r w:rsidR="00006129" w:rsidRPr="00D2036B">
        <w:rPr>
          <w:sz w:val="22"/>
          <w:szCs w:val="22"/>
          <w:lang w:bidi="en-US"/>
        </w:rPr>
        <w:fldChar w:fldCharType="end"/>
      </w:r>
      <w:r w:rsidRPr="00D2036B">
        <w:rPr>
          <w:sz w:val="22"/>
          <w:szCs w:val="22"/>
          <w:lang w:bidi="en-US"/>
        </w:rPr>
        <w:t>. Beberapa faktor yang dapat mempen</w:t>
      </w:r>
      <w:r w:rsidR="007A4FCB" w:rsidRPr="00D2036B">
        <w:rPr>
          <w:sz w:val="22"/>
          <w:szCs w:val="22"/>
          <w:lang w:bidi="en-US"/>
        </w:rPr>
        <w:t xml:space="preserve">garuhi nilai perusahaan </w:t>
      </w:r>
      <w:r w:rsidRPr="00D2036B">
        <w:rPr>
          <w:sz w:val="22"/>
          <w:szCs w:val="22"/>
          <w:lang w:bidi="en-US"/>
        </w:rPr>
        <w:t xml:space="preserve">yaitu profitabilitas, </w:t>
      </w:r>
      <w:r w:rsidRPr="00D2036B">
        <w:rPr>
          <w:i/>
          <w:sz w:val="22"/>
          <w:szCs w:val="22"/>
          <w:lang w:bidi="en-US"/>
        </w:rPr>
        <w:t>leverage</w:t>
      </w:r>
      <w:r w:rsidRPr="00D2036B">
        <w:rPr>
          <w:sz w:val="22"/>
          <w:szCs w:val="22"/>
          <w:lang w:bidi="en-US"/>
        </w:rPr>
        <w:t xml:space="preserve">, likuiditas, kebijakan dividen, dan </w:t>
      </w:r>
      <w:r w:rsidRPr="00D2036B">
        <w:rPr>
          <w:i/>
          <w:sz w:val="22"/>
          <w:szCs w:val="22"/>
          <w:lang w:bidi="en-US"/>
        </w:rPr>
        <w:t>growth opportunity</w:t>
      </w:r>
      <w:r w:rsidR="00006129" w:rsidRPr="00D2036B">
        <w:rPr>
          <w:i/>
          <w:sz w:val="22"/>
          <w:szCs w:val="22"/>
          <w:lang w:bidi="en-US"/>
        </w:rPr>
        <w:t xml:space="preserve"> </w:t>
      </w:r>
      <w:r w:rsidR="00062CE3" w:rsidRPr="00D2036B">
        <w:rPr>
          <w:i/>
          <w:sz w:val="22"/>
          <w:szCs w:val="22"/>
          <w:lang w:bidi="en-US"/>
        </w:rPr>
        <w:fldChar w:fldCharType="begin" w:fldLock="1"/>
      </w:r>
      <w:r w:rsidR="00062CE3" w:rsidRPr="00D2036B">
        <w:rPr>
          <w:i/>
          <w:sz w:val="22"/>
          <w:szCs w:val="22"/>
          <w:lang w:bidi="en-US"/>
        </w:rPr>
        <w:instrText>ADDIN CSL_CITATION {"citationItems":[{"id":"ITEM-1","itemData":{"author":[{"dropping-particle":"","family":"Setiyowati, Supami Wahyu; Nasser, Jamal Abdul; Astuti","given":"Rini","non-dropping-particle":"","parse-names":false,"suffix":""}],"container-title":"Jurnal Ekonomi Modernisasi","id":"ITEM-1","issue":"1","issued":{"date-parts":[["2020"]]},"page":"31-40","title":"Leverage dan growth opportunity mempengaruhi nilai perusahaan melalui profitabilitas","type":"article-journal","volume":"16"},"uris":["http://www.mendeley.com/documents/?uuid=2e082077-fd5a-46c1-9f71-2a3b453f4442"]}],"mendeley":{"formattedCitation":"[4]","plainTextFormattedCitation":"[4]","previouslyFormattedCitation":"[4]"},"properties":{"noteIndex":0},"schema":"https://github.com/citation-style-language/schema/raw/master/csl-citation.json"}</w:instrText>
      </w:r>
      <w:r w:rsidR="00062CE3" w:rsidRPr="00D2036B">
        <w:rPr>
          <w:i/>
          <w:sz w:val="22"/>
          <w:szCs w:val="22"/>
          <w:lang w:bidi="en-US"/>
        </w:rPr>
        <w:fldChar w:fldCharType="separate"/>
      </w:r>
      <w:r w:rsidR="00062CE3" w:rsidRPr="00D2036B">
        <w:rPr>
          <w:noProof/>
          <w:sz w:val="22"/>
          <w:szCs w:val="22"/>
          <w:lang w:bidi="en-US"/>
        </w:rPr>
        <w:t>[4]</w:t>
      </w:r>
      <w:r w:rsidR="00062CE3" w:rsidRPr="00D2036B">
        <w:rPr>
          <w:i/>
          <w:sz w:val="22"/>
          <w:szCs w:val="22"/>
          <w:lang w:bidi="en-US"/>
        </w:rPr>
        <w:fldChar w:fldCharType="end"/>
      </w:r>
      <w:r w:rsidRPr="00D2036B">
        <w:rPr>
          <w:i/>
          <w:sz w:val="22"/>
          <w:szCs w:val="22"/>
          <w:lang w:bidi="en-US"/>
        </w:rPr>
        <w:t xml:space="preserve">. </w:t>
      </w:r>
      <w:r w:rsidRPr="00D2036B">
        <w:rPr>
          <w:sz w:val="22"/>
          <w:szCs w:val="22"/>
          <w:lang w:bidi="en-US"/>
        </w:rPr>
        <w:t>Profitabilitas adalah tingkat keuntungan bersih yang mampu diraih oleh perusahaan p</w:t>
      </w:r>
      <w:r w:rsidR="00006129" w:rsidRPr="00D2036B">
        <w:rPr>
          <w:sz w:val="22"/>
          <w:szCs w:val="22"/>
          <w:lang w:bidi="en-US"/>
        </w:rPr>
        <w:t>ada saat menjalankan operasinya</w:t>
      </w:r>
      <w:r w:rsidRPr="00D2036B">
        <w:rPr>
          <w:sz w:val="22"/>
          <w:szCs w:val="22"/>
          <w:lang w:bidi="en-US"/>
        </w:rPr>
        <w:t>. Semakin baik pertumbuhan profitabilitas perusahaan, maka kinerja pe</w:t>
      </w:r>
      <w:r w:rsidR="00675F26" w:rsidRPr="00D2036B">
        <w:rPr>
          <w:sz w:val="22"/>
          <w:szCs w:val="22"/>
          <w:lang w:bidi="en-US"/>
        </w:rPr>
        <w:t xml:space="preserve">rusahaan </w:t>
      </w:r>
      <w:proofErr w:type="gramStart"/>
      <w:r w:rsidR="00675F26" w:rsidRPr="00D2036B">
        <w:rPr>
          <w:sz w:val="22"/>
          <w:szCs w:val="22"/>
          <w:lang w:bidi="en-US"/>
        </w:rPr>
        <w:t>akan</w:t>
      </w:r>
      <w:proofErr w:type="gramEnd"/>
      <w:r w:rsidR="00675F26" w:rsidRPr="00D2036B">
        <w:rPr>
          <w:sz w:val="22"/>
          <w:szCs w:val="22"/>
          <w:lang w:bidi="en-US"/>
        </w:rPr>
        <w:t xml:space="preserve"> semakin baik juga. </w:t>
      </w:r>
      <w:r w:rsidRPr="00D2036B">
        <w:rPr>
          <w:sz w:val="22"/>
          <w:szCs w:val="22"/>
          <w:lang w:bidi="en-US"/>
        </w:rPr>
        <w:t xml:space="preserve">Artinya nilai perusahaan </w:t>
      </w:r>
      <w:proofErr w:type="gramStart"/>
      <w:r w:rsidRPr="00D2036B">
        <w:rPr>
          <w:sz w:val="22"/>
          <w:szCs w:val="22"/>
          <w:lang w:bidi="en-US"/>
        </w:rPr>
        <w:t>akan</w:t>
      </w:r>
      <w:proofErr w:type="gramEnd"/>
      <w:r w:rsidRPr="00D2036B">
        <w:rPr>
          <w:sz w:val="22"/>
          <w:szCs w:val="22"/>
          <w:lang w:bidi="en-US"/>
        </w:rPr>
        <w:t xml:space="preserve"> meningkat serta akan menarik investor untuk menambahkan dananya di perusahaan tersebut. Pengaruh profitabilitas dengan nilai perusahaan dapat dijadikan</w:t>
      </w:r>
      <w:r w:rsidR="00675F26" w:rsidRPr="00D2036B">
        <w:rPr>
          <w:sz w:val="22"/>
          <w:szCs w:val="22"/>
          <w:lang w:bidi="en-US"/>
        </w:rPr>
        <w:t xml:space="preserve"> sinyal positif bagi perusahaan.</w:t>
      </w:r>
    </w:p>
    <w:p w:rsidR="00833E1C" w:rsidRPr="00D2036B" w:rsidRDefault="00833E1C" w:rsidP="00D2036B">
      <w:pPr>
        <w:spacing w:after="60" w:line="276" w:lineRule="auto"/>
        <w:ind w:firstLine="567"/>
        <w:jc w:val="both"/>
        <w:rPr>
          <w:sz w:val="22"/>
          <w:szCs w:val="22"/>
          <w:lang w:bidi="en-US"/>
        </w:rPr>
      </w:pPr>
      <w:r w:rsidRPr="00D2036B">
        <w:rPr>
          <w:spacing w:val="2"/>
          <w:position w:val="-4"/>
          <w:sz w:val="22"/>
          <w:szCs w:val="22"/>
          <w:lang w:bidi="en-US"/>
        </w:rPr>
        <w:t xml:space="preserve">Dalam konsep teori </w:t>
      </w:r>
      <w:r w:rsidRPr="00D2036B">
        <w:rPr>
          <w:i/>
          <w:spacing w:val="2"/>
          <w:position w:val="-4"/>
          <w:sz w:val="22"/>
          <w:szCs w:val="22"/>
          <w:lang w:bidi="en-US"/>
        </w:rPr>
        <w:t>sinyal</w:t>
      </w:r>
      <w:r w:rsidRPr="00D2036B">
        <w:rPr>
          <w:spacing w:val="2"/>
          <w:position w:val="-4"/>
          <w:sz w:val="22"/>
          <w:szCs w:val="22"/>
          <w:lang w:bidi="en-US"/>
        </w:rPr>
        <w:t xml:space="preserve">, hal ini akan menjadi suatu informasi positif dari pihak manajemen yang digunakan untuk memberikan informasi tentang hal-hal yang akan datang dari suatu perusahaan berdasarkan tingkat profitabilitas yang terbentuk secara langsung dan akan meningkatkan nilai perusahaan </w:t>
      </w:r>
      <w:r w:rsidR="00062CE3" w:rsidRPr="00D2036B">
        <w:rPr>
          <w:spacing w:val="2"/>
          <w:position w:val="-4"/>
          <w:sz w:val="22"/>
          <w:szCs w:val="22"/>
          <w:lang w:bidi="en-US"/>
        </w:rPr>
        <w:fldChar w:fldCharType="begin" w:fldLock="1"/>
      </w:r>
      <w:r w:rsidR="00062CE3" w:rsidRPr="00D2036B">
        <w:rPr>
          <w:spacing w:val="2"/>
          <w:position w:val="-4"/>
          <w:sz w:val="22"/>
          <w:szCs w:val="22"/>
          <w:lang w:bidi="en-US"/>
        </w:rPr>
        <w:instrText>ADDIN CSL_CITATION {"citationItems":[{"id":"ITEM-1","itemData":{"author":[{"dropping-particle":"","family":"Wibowo, Cindy Arianti; Andayani","given":"Andayani","non-dropping-particle":"","parse-names":false,"suffix":""}],"container-title":"Jurnal Ilmu dan Riset Akuntansi","id":"ITEM-1","issue":"2","issued":{"date-parts":[["2021"]]},"title":"PENGARUH LEVERAGE, PROFITABILITAS, KEBIJAKAN DIVIDEN, DAN FIRM SIZE TERHADAP NILAI PERUSAHAAN","type":"article-journal","volume":"10"},"uris":["http://www.mendeley.com/documents/?uuid=2d0e6104-d9f0-4f3b-bb4d-4020115be09e"]}],"mendeley":{"formattedCitation":"[5]","plainTextFormattedCitation":"[5]","previouslyFormattedCitation":"[5]"},"properties":{"noteIndex":0},"schema":"https://github.com/citation-style-language/schema/raw/master/csl-citation.json"}</w:instrText>
      </w:r>
      <w:r w:rsidR="00062CE3" w:rsidRPr="00D2036B">
        <w:rPr>
          <w:spacing w:val="2"/>
          <w:position w:val="-4"/>
          <w:sz w:val="22"/>
          <w:szCs w:val="22"/>
          <w:lang w:bidi="en-US"/>
        </w:rPr>
        <w:fldChar w:fldCharType="separate"/>
      </w:r>
      <w:r w:rsidR="00062CE3" w:rsidRPr="00D2036B">
        <w:rPr>
          <w:noProof/>
          <w:spacing w:val="2"/>
          <w:position w:val="-4"/>
          <w:sz w:val="22"/>
          <w:szCs w:val="22"/>
          <w:lang w:bidi="en-US"/>
        </w:rPr>
        <w:t>[5]</w:t>
      </w:r>
      <w:r w:rsidR="00062CE3" w:rsidRPr="00D2036B">
        <w:rPr>
          <w:spacing w:val="2"/>
          <w:position w:val="-4"/>
          <w:sz w:val="22"/>
          <w:szCs w:val="22"/>
          <w:lang w:bidi="en-US"/>
        </w:rPr>
        <w:fldChar w:fldCharType="end"/>
      </w:r>
      <w:r w:rsidRPr="00D2036B">
        <w:rPr>
          <w:spacing w:val="2"/>
          <w:position w:val="-4"/>
          <w:sz w:val="22"/>
          <w:szCs w:val="22"/>
          <w:lang w:bidi="en-US"/>
        </w:rPr>
        <w:t xml:space="preserve">. Profitabilitas digunakan untuk mengukur kemampuan perusahaan mendapatkan keuntungan dan dapat memberikan dampak yang positif pada peningkatan nilai perusahaan. Dengan keuntungan yang tinggi, maka tingkat kepercayaan investor </w:t>
      </w:r>
      <w:proofErr w:type="gramStart"/>
      <w:r w:rsidRPr="00D2036B">
        <w:rPr>
          <w:spacing w:val="2"/>
          <w:position w:val="-4"/>
          <w:sz w:val="22"/>
          <w:szCs w:val="22"/>
          <w:lang w:bidi="en-US"/>
        </w:rPr>
        <w:t>akan</w:t>
      </w:r>
      <w:proofErr w:type="gramEnd"/>
      <w:r w:rsidRPr="00D2036B">
        <w:rPr>
          <w:spacing w:val="2"/>
          <w:position w:val="-4"/>
          <w:sz w:val="22"/>
          <w:szCs w:val="22"/>
          <w:lang w:bidi="en-US"/>
        </w:rPr>
        <w:t xml:space="preserve"> meningkat, sehingga dapat berdampak pada nilai perusahaan meningkat. Penelitian membuktikan bahwa profitabilitas berpengaruh positif dan signifikan terhadap nilai perusahaan</w:t>
      </w:r>
      <w:r w:rsidR="007A4FCB" w:rsidRPr="00D2036B">
        <w:rPr>
          <w:spacing w:val="2"/>
          <w:position w:val="-4"/>
          <w:sz w:val="22"/>
          <w:szCs w:val="22"/>
          <w:lang w:bidi="en-US"/>
        </w:rPr>
        <w:t xml:space="preserve"> </w:t>
      </w:r>
      <w:r w:rsidR="00062CE3" w:rsidRPr="00D2036B">
        <w:rPr>
          <w:spacing w:val="2"/>
          <w:position w:val="-4"/>
          <w:sz w:val="22"/>
          <w:szCs w:val="22"/>
          <w:lang w:bidi="en-US"/>
        </w:rPr>
        <w:fldChar w:fldCharType="begin" w:fldLock="1"/>
      </w:r>
      <w:r w:rsidR="00062CE3" w:rsidRPr="00D2036B">
        <w:rPr>
          <w:spacing w:val="2"/>
          <w:position w:val="-4"/>
          <w:sz w:val="22"/>
          <w:szCs w:val="22"/>
          <w:lang w:bidi="en-US"/>
        </w:rPr>
        <w:instrText>ADDIN CSL_CITATION {"citationItems":[{"id":"ITEM-1","itemData":{"author":[{"dropping-particle":"","family":"Sari, Anita Nurmaya; Widyawati","given":"Dini","non-dropping-particle":"","parse-names":false,"suffix":""}],"container-title":"Jurnal Ilmu dan Riset Akuntansi","id":"ITEM-1","issue":"3","issued":{"date-parts":[["2021"]]},"page":"1-19","title":"Pengaruh Profitabilitas, Leverage, Kebijakan Dividen Dan Ukuran Perusahaan Terhadap Nilai Perusahaan","type":"article-journal","volume":"10"},"uris":["http://www.mendeley.com/documents/?uuid=609d2038-a08e-4c87-a52f-aeb7e34f97a9"]}],"mendeley":{"formattedCitation":"[6]","plainTextFormattedCitation":"[6]","previouslyFormattedCitation":"[6]"},"properties":{"noteIndex":0},"schema":"https://github.com/citation-style-language/schema/raw/master/csl-citation.json"}</w:instrText>
      </w:r>
      <w:r w:rsidR="00062CE3" w:rsidRPr="00D2036B">
        <w:rPr>
          <w:spacing w:val="2"/>
          <w:position w:val="-4"/>
          <w:sz w:val="22"/>
          <w:szCs w:val="22"/>
          <w:lang w:bidi="en-US"/>
        </w:rPr>
        <w:fldChar w:fldCharType="separate"/>
      </w:r>
      <w:r w:rsidR="00062CE3" w:rsidRPr="00D2036B">
        <w:rPr>
          <w:noProof/>
          <w:spacing w:val="2"/>
          <w:position w:val="-4"/>
          <w:sz w:val="22"/>
          <w:szCs w:val="22"/>
          <w:lang w:bidi="en-US"/>
        </w:rPr>
        <w:t>[6]</w:t>
      </w:r>
      <w:r w:rsidR="00062CE3" w:rsidRPr="00D2036B">
        <w:rPr>
          <w:spacing w:val="2"/>
          <w:position w:val="-4"/>
          <w:sz w:val="22"/>
          <w:szCs w:val="22"/>
          <w:lang w:bidi="en-US"/>
        </w:rPr>
        <w:fldChar w:fldCharType="end"/>
      </w:r>
      <w:r w:rsidR="007A4FCB" w:rsidRPr="00D2036B">
        <w:rPr>
          <w:spacing w:val="2"/>
          <w:position w:val="-4"/>
          <w:sz w:val="22"/>
          <w:szCs w:val="22"/>
          <w:lang w:bidi="en-US"/>
        </w:rPr>
        <w:t xml:space="preserve"> dan </w:t>
      </w:r>
      <w:r w:rsidR="00062CE3" w:rsidRPr="00D2036B">
        <w:rPr>
          <w:spacing w:val="2"/>
          <w:position w:val="-4"/>
          <w:sz w:val="22"/>
          <w:szCs w:val="22"/>
          <w:lang w:bidi="en-US"/>
        </w:rPr>
        <w:fldChar w:fldCharType="begin" w:fldLock="1"/>
      </w:r>
      <w:r w:rsidR="00062CE3" w:rsidRPr="00D2036B">
        <w:rPr>
          <w:spacing w:val="2"/>
          <w:position w:val="-4"/>
          <w:sz w:val="22"/>
          <w:szCs w:val="22"/>
          <w:lang w:bidi="en-US"/>
        </w:rPr>
        <w:instrText>ADDIN CSL_CITATION {"citationItems":[{"id":"ITEM-1","itemData":{"DOI":"10.52353/ama.v11i2.164","ISSN":"1979-7400","abstract":"Цель исследования — изучить частоту асимптоматической гиперурикемии у больных сахарным диабетом (СД) 1-го и 2-го типа в украинской популяции на примере жителей г. Харькова и области. Материалы и методы. Обследованы 316 больных СД: 81 больной СД 1-го типа (группа 1), 150 больных СД 2-го типа (группа 2) и 85 больных СД 2-го типа с абсолютной инсулинозависимостью (группа 3). Оценку состояния пуринового обмена проводили путем определения концентрации мочевой кислоты в сыворотке крови и моче. Уровни мочевой кислоты определяли колориметрическим методом с помощью набора реагентов «СпайнЛаб, UricasePOD» (Украина). Для оценки влияния возраста больного, возраста больного на момент манифестации заболевания, продолжительности заболевания и индекса массы тела группы обследуемых были разделены на две подгруппы (А и Б соответственно) с учетом уровня урикемии и урикурии. Подгруппу 1А составили 60 больных СД 1-го типа без гиперурикемии (ГУ) и/или гиперурикурии (ГУУ), подгруппу 1Б — 21 больной с ГУ и/или ГУУ, подгруппу 2А — 76 больных без ГУ и/или ГУУ, подгруппу 2Б — 74 больных с ГУ и/или ГУУ, подгруппу 3А — 57 больных без ГУ и/или ГУУ, подгруппу 3Б — 28 больных с ГУ и/или ГУУ. Результаты. Частота нарушений пуринового обмена среди взрослых больных СД 1-го и 2-го типа составляет 38,9 %. Самая высокая частота нарушений пуринового обмена наблюдается у больных СД 2-го типа (49,3 %). Возраст больного при проведении исследования и на момент манифестации СД, продолжительность заболевания и индекс массы тела не являются определяющими факторами, влияющими на формирование нарушений пуринового обмена у больных СД 1-го и 2-го типа; возрастной фактор и продолжительность заболевания являются факторами риска нарушений пуринового обмена у больных СД 2-го типа с абсолютной инсулинозависимостью. Выводы. Асимптоматическая гиперурикемия диагностирована у 27,8 % обследованных больных сахарным диабетом. Частота асимптоматической гиперурикемии значительно выше у больных сахарным диабетом 2-го типа, чем у больных сахарным диабетом 1-го типа (3,48 и 24,4 % соответственно); абсолютная инсулинозависимость у больных сахарным диабетом 2-го типа не влияет на частоту асимптоматической гиперурикемии.","author":[{"dropping-particle":"","family":"Astohar","given":"Astohar","non-dropping-particle":"","parse-names":false,"suffix":""},{"dropping-particle":"","family":"Minar Savitri","given":"Dhian Andanarini","non-dropping-particle":"","parse-names":false,"suffix":""}],"container-title":"Among Makarti","id":"ITEM-1","issue":"2","issued":{"date-parts":[["2019"]]},"page":"1-20","title":"Analisis Faktor Yang Mempengaruhi Nilai Perusahaan Go Public Yang Masuk Dalam Indeks Kompas 100 Dengan Struktur Modal Sebagai Variabel Intervening","type":"article-journal","volume":"11"},"uris":["http://www.mendeley.com/documents/?uuid=21fa48a8-6113-40ee-a745-6d7749ddb4c7"]}],"mendeley":{"formattedCitation":"[1]","plainTextFormattedCitation":"[1]","previouslyFormattedCitation":"[1]"},"properties":{"noteIndex":0},"schema":"https://github.com/citation-style-language/schema/raw/master/csl-citation.json"}</w:instrText>
      </w:r>
      <w:r w:rsidR="00062CE3" w:rsidRPr="00D2036B">
        <w:rPr>
          <w:spacing w:val="2"/>
          <w:position w:val="-4"/>
          <w:sz w:val="22"/>
          <w:szCs w:val="22"/>
          <w:lang w:bidi="en-US"/>
        </w:rPr>
        <w:fldChar w:fldCharType="separate"/>
      </w:r>
      <w:r w:rsidR="00062CE3" w:rsidRPr="00D2036B">
        <w:rPr>
          <w:noProof/>
          <w:spacing w:val="2"/>
          <w:position w:val="-4"/>
          <w:sz w:val="22"/>
          <w:szCs w:val="22"/>
          <w:lang w:bidi="en-US"/>
        </w:rPr>
        <w:t>[1]</w:t>
      </w:r>
      <w:r w:rsidR="00062CE3" w:rsidRPr="00D2036B">
        <w:rPr>
          <w:spacing w:val="2"/>
          <w:position w:val="-4"/>
          <w:sz w:val="22"/>
          <w:szCs w:val="22"/>
          <w:lang w:bidi="en-US"/>
        </w:rPr>
        <w:fldChar w:fldCharType="end"/>
      </w:r>
      <w:r w:rsidR="009005A8" w:rsidRPr="00D2036B">
        <w:rPr>
          <w:spacing w:val="2"/>
          <w:position w:val="-4"/>
          <w:sz w:val="22"/>
          <w:szCs w:val="22"/>
          <w:lang w:bidi="en-US"/>
        </w:rPr>
        <w:t>.</w:t>
      </w:r>
    </w:p>
    <w:p w:rsidR="00941290" w:rsidRPr="00D2036B" w:rsidRDefault="00833E1C" w:rsidP="00D2036B">
      <w:pPr>
        <w:spacing w:after="60" w:line="276" w:lineRule="auto"/>
        <w:ind w:firstLine="567"/>
        <w:jc w:val="both"/>
        <w:rPr>
          <w:sz w:val="22"/>
          <w:szCs w:val="22"/>
          <w:lang w:bidi="en-US"/>
        </w:rPr>
      </w:pPr>
      <w:r w:rsidRPr="00D2036B">
        <w:rPr>
          <w:sz w:val="22"/>
          <w:szCs w:val="22"/>
          <w:lang w:bidi="en-US"/>
        </w:rPr>
        <w:t xml:space="preserve">Faktor kedua yang mempengaruhi nilai perusahaan yaitu leverage yang merupakan pemanfaatan hutang oleh perusahaan untuk melakukan kegiatan operasional perusahaan. </w:t>
      </w:r>
      <w:r w:rsidR="007A4FCB" w:rsidRPr="00D2036B">
        <w:rPr>
          <w:sz w:val="22"/>
          <w:szCs w:val="22"/>
          <w:lang w:bidi="en-US"/>
        </w:rPr>
        <w:t>L</w:t>
      </w:r>
      <w:r w:rsidRPr="00D2036B">
        <w:rPr>
          <w:i/>
          <w:sz w:val="22"/>
          <w:szCs w:val="22"/>
          <w:lang w:bidi="en-US"/>
        </w:rPr>
        <w:t>everage</w:t>
      </w:r>
      <w:r w:rsidRPr="00D2036B">
        <w:rPr>
          <w:sz w:val="22"/>
          <w:szCs w:val="22"/>
          <w:lang w:bidi="en-US"/>
        </w:rPr>
        <w:t xml:space="preserve"> dapat menunjukkan persentase penggunaan aset yang dimiliki perusahaan untuk menutup biaya beban tetap</w:t>
      </w:r>
      <w:r w:rsidR="00062CE3" w:rsidRPr="00D2036B">
        <w:rPr>
          <w:sz w:val="22"/>
          <w:szCs w:val="22"/>
          <w:lang w:bidi="en-US"/>
        </w:rPr>
        <w:t xml:space="preserve"> </w:t>
      </w:r>
      <w:r w:rsidR="00062CE3" w:rsidRPr="00D2036B">
        <w:rPr>
          <w:sz w:val="22"/>
          <w:szCs w:val="22"/>
          <w:lang w:bidi="en-US"/>
        </w:rPr>
        <w:fldChar w:fldCharType="begin" w:fldLock="1"/>
      </w:r>
      <w:r w:rsidR="00062CE3" w:rsidRPr="00D2036B">
        <w:rPr>
          <w:sz w:val="22"/>
          <w:szCs w:val="22"/>
          <w:lang w:bidi="en-US"/>
        </w:rPr>
        <w:instrText>ADDIN CSL_CITATION {"citationItems":[{"id":"ITEM-1","itemData":{"author":[{"dropping-particle":"","family":"Setiyowati, Supami Wahyu; Nasser, Jamal Abdul; Astuti","given":"Rini","non-dropping-particle":"","parse-names":false,"suffix":""}],"container-title":"Jurnal Ekonomi Modernisasi","id":"ITEM-1","issue":"1","issued":{"date-parts":[["2020"]]},"page":"31-40","title":"Leverage dan growth opportunity mempengaruhi nilai perusahaan melalui profitabilitas","type":"article-journal","volume":"16"},"uris":["http://www.mendeley.com/documents/?uuid=2e082077-fd5a-46c1-9f71-2a3b453f4442"]}],"mendeley":{"formattedCitation":"[4]","plainTextFormattedCitation":"[4]","previouslyFormattedCitation":"[4]"},"properties":{"noteIndex":0},"schema":"https://github.com/citation-style-language/schema/raw/master/csl-citation.json"}</w:instrText>
      </w:r>
      <w:r w:rsidR="00062CE3" w:rsidRPr="00D2036B">
        <w:rPr>
          <w:sz w:val="22"/>
          <w:szCs w:val="22"/>
          <w:lang w:bidi="en-US"/>
        </w:rPr>
        <w:fldChar w:fldCharType="separate"/>
      </w:r>
      <w:r w:rsidR="00062CE3" w:rsidRPr="00D2036B">
        <w:rPr>
          <w:noProof/>
          <w:sz w:val="22"/>
          <w:szCs w:val="22"/>
          <w:lang w:bidi="en-US"/>
        </w:rPr>
        <w:t>[4]</w:t>
      </w:r>
      <w:r w:rsidR="00062CE3" w:rsidRPr="00D2036B">
        <w:rPr>
          <w:sz w:val="22"/>
          <w:szCs w:val="22"/>
          <w:lang w:bidi="en-US"/>
        </w:rPr>
        <w:fldChar w:fldCharType="end"/>
      </w:r>
      <w:r w:rsidRPr="00D2036B">
        <w:rPr>
          <w:sz w:val="22"/>
          <w:szCs w:val="22"/>
          <w:lang w:bidi="en-US"/>
        </w:rPr>
        <w:t xml:space="preserve">. Jika rasio </w:t>
      </w:r>
      <w:r w:rsidRPr="00D2036B">
        <w:rPr>
          <w:i/>
          <w:sz w:val="22"/>
          <w:szCs w:val="22"/>
          <w:lang w:bidi="en-US"/>
        </w:rPr>
        <w:t>leverage</w:t>
      </w:r>
      <w:r w:rsidRPr="00D2036B">
        <w:rPr>
          <w:sz w:val="22"/>
          <w:szCs w:val="22"/>
          <w:lang w:bidi="en-US"/>
        </w:rPr>
        <w:t xml:space="preserve"> kecil menunjukkan utang lebih kecil dari asset perusahaan dan hal ini baik bagi perusahaan.  Namun jika hasil rasio besar maka menunjukkan utang perusahaan lebih besar dari asset dan hal ini menunjukkan bahwa perusahaan sedang mengalami masalah dalam keuangannya </w:t>
      </w:r>
      <w:r w:rsidR="00521F59" w:rsidRPr="00D2036B">
        <w:rPr>
          <w:sz w:val="22"/>
          <w:szCs w:val="22"/>
          <w:lang w:bidi="en-US"/>
        </w:rPr>
        <w:fldChar w:fldCharType="begin" w:fldLock="1"/>
      </w:r>
      <w:r w:rsidR="00521F59" w:rsidRPr="00D2036B">
        <w:rPr>
          <w:sz w:val="22"/>
          <w:szCs w:val="22"/>
          <w:lang w:bidi="en-US"/>
        </w:rPr>
        <w:instrText>ADDIN CSL_CITATION {"citationItems":[{"id":"ITEM-1","itemData":{"author":[{"dropping-particle":"","family":"Setiyowati, Supami Wahyu; Nasser, Jamal Abdul; Astuti","given":"Rini","non-dropping-particle":"","parse-names":false,"suffix":""}],"container-title":"Jurnal Ekonomi Modernisasi","id":"ITEM-1","issue":"1","issued":{"date-parts":[["2020"]]},"page":"31-40","title":"Leverage dan growth opportunity mempengaruhi nilai perusahaan melalui profitabilitas","type":"article-journal","volume":"16"},"uris":["http://www.mendeley.com/documents/?uuid=2e082077-fd5a-46c1-9f71-2a3b453f4442"]}],"mendeley":{"formattedCitation":"[4]","plainTextFormattedCitation":"[4]","previouslyFormattedCitation":"[4]"},"properties":{"noteIndex":0},"schema":"https://github.com/citation-style-language/schema/raw/master/csl-citation.json"}</w:instrText>
      </w:r>
      <w:r w:rsidR="00521F59" w:rsidRPr="00D2036B">
        <w:rPr>
          <w:sz w:val="22"/>
          <w:szCs w:val="22"/>
          <w:lang w:bidi="en-US"/>
        </w:rPr>
        <w:fldChar w:fldCharType="separate"/>
      </w:r>
      <w:r w:rsidR="00521F59" w:rsidRPr="00D2036B">
        <w:rPr>
          <w:noProof/>
          <w:sz w:val="22"/>
          <w:szCs w:val="22"/>
          <w:lang w:bidi="en-US"/>
        </w:rPr>
        <w:t>[4]</w:t>
      </w:r>
      <w:r w:rsidR="00521F59" w:rsidRPr="00D2036B">
        <w:rPr>
          <w:sz w:val="22"/>
          <w:szCs w:val="22"/>
          <w:lang w:bidi="en-US"/>
        </w:rPr>
        <w:fldChar w:fldCharType="end"/>
      </w:r>
      <w:r w:rsidRPr="00D2036B">
        <w:rPr>
          <w:sz w:val="22"/>
          <w:szCs w:val="22"/>
          <w:lang w:bidi="en-US"/>
        </w:rPr>
        <w:t xml:space="preserve">. </w:t>
      </w:r>
      <w:r w:rsidRPr="00D2036B">
        <w:rPr>
          <w:sz w:val="22"/>
          <w:szCs w:val="22"/>
        </w:rPr>
        <w:t xml:space="preserve">Pengaruh </w:t>
      </w:r>
      <w:r w:rsidRPr="00D2036B">
        <w:rPr>
          <w:i/>
          <w:sz w:val="22"/>
          <w:szCs w:val="22"/>
        </w:rPr>
        <w:t>leverage</w:t>
      </w:r>
      <w:r w:rsidRPr="00D2036B">
        <w:rPr>
          <w:sz w:val="22"/>
          <w:szCs w:val="22"/>
        </w:rPr>
        <w:t xml:space="preserve"> terhadap nilai perusahaan </w:t>
      </w:r>
      <w:r w:rsidRPr="00D2036B">
        <w:rPr>
          <w:sz w:val="22"/>
          <w:szCs w:val="22"/>
          <w:lang w:bidi="en-US"/>
        </w:rPr>
        <w:t>yaitu</w:t>
      </w:r>
      <w:r w:rsidRPr="00D2036B">
        <w:rPr>
          <w:i/>
          <w:sz w:val="22"/>
          <w:szCs w:val="22"/>
          <w:lang w:bidi="en-US"/>
        </w:rPr>
        <w:t xml:space="preserve"> </w:t>
      </w:r>
      <w:r w:rsidRPr="00D2036B">
        <w:rPr>
          <w:sz w:val="22"/>
          <w:szCs w:val="22"/>
          <w:lang w:bidi="en-US"/>
        </w:rPr>
        <w:t xml:space="preserve">menggambarkan hubungan antara hutang perusahaan dengan modal. Rasio </w:t>
      </w:r>
      <w:r w:rsidRPr="00D2036B">
        <w:rPr>
          <w:i/>
          <w:sz w:val="22"/>
          <w:szCs w:val="22"/>
          <w:lang w:bidi="en-US"/>
        </w:rPr>
        <w:t>leverage</w:t>
      </w:r>
      <w:r w:rsidRPr="00D2036B">
        <w:rPr>
          <w:sz w:val="22"/>
          <w:szCs w:val="22"/>
          <w:lang w:bidi="en-US"/>
        </w:rPr>
        <w:t xml:space="preserve"> dapat melihat sejauh mana perusahaan didanai oleh utang atau bagian eksternal (pemberi pinjaman) dengan kapasitas perusahaan yang digambarkan oleh modal. Semakin tinggi rasio </w:t>
      </w:r>
      <w:r w:rsidRPr="00D2036B">
        <w:rPr>
          <w:i/>
          <w:sz w:val="22"/>
          <w:szCs w:val="22"/>
          <w:lang w:bidi="en-US"/>
        </w:rPr>
        <w:t>leverage</w:t>
      </w:r>
      <w:r w:rsidRPr="00D2036B">
        <w:rPr>
          <w:sz w:val="22"/>
          <w:szCs w:val="22"/>
          <w:lang w:bidi="en-US"/>
        </w:rPr>
        <w:t xml:space="preserve"> menunjukkan lebih banyak </w:t>
      </w:r>
      <w:proofErr w:type="gramStart"/>
      <w:r w:rsidRPr="00D2036B">
        <w:rPr>
          <w:sz w:val="22"/>
          <w:szCs w:val="22"/>
          <w:lang w:bidi="en-US"/>
        </w:rPr>
        <w:t>dana</w:t>
      </w:r>
      <w:proofErr w:type="gramEnd"/>
      <w:r w:rsidRPr="00D2036B">
        <w:rPr>
          <w:sz w:val="22"/>
          <w:szCs w:val="22"/>
          <w:lang w:bidi="en-US"/>
        </w:rPr>
        <w:t xml:space="preserve"> yang disediakan oleh perusahaan dan akan membuat nilai perusahaan akan meningkatkan nilai perusahaan. Hal ini didukung oleh hasil penelitian yang menyatakan bahwa </w:t>
      </w:r>
      <w:r w:rsidRPr="00D2036B">
        <w:rPr>
          <w:i/>
          <w:sz w:val="22"/>
          <w:szCs w:val="22"/>
          <w:lang w:bidi="en-US"/>
        </w:rPr>
        <w:t>leverage</w:t>
      </w:r>
      <w:r w:rsidRPr="00D2036B">
        <w:rPr>
          <w:sz w:val="22"/>
          <w:szCs w:val="22"/>
          <w:lang w:bidi="en-US"/>
        </w:rPr>
        <w:t xml:space="preserve"> berpengaruh ter</w:t>
      </w:r>
      <w:r w:rsidR="00062CE3" w:rsidRPr="00D2036B">
        <w:rPr>
          <w:sz w:val="22"/>
          <w:szCs w:val="22"/>
          <w:lang w:bidi="en-US"/>
        </w:rPr>
        <w:t xml:space="preserve">hadap nilai perusahaan </w:t>
      </w:r>
      <w:r w:rsidR="00521F59" w:rsidRPr="00D2036B">
        <w:rPr>
          <w:sz w:val="22"/>
          <w:szCs w:val="22"/>
          <w:lang w:bidi="en-US"/>
        </w:rPr>
        <w:fldChar w:fldCharType="begin" w:fldLock="1"/>
      </w:r>
      <w:r w:rsidR="00521F59" w:rsidRPr="00D2036B">
        <w:rPr>
          <w:sz w:val="22"/>
          <w:szCs w:val="22"/>
          <w:lang w:bidi="en-US"/>
        </w:rPr>
        <w:instrText>ADDIN CSL_CITATION {"citationItems":[{"id":"ITEM-1","itemData":{"author":[{"dropping-particle":"","family":"Aprilyani, Irma; Widyarti, M. Th Heni; Hamida","given":"Nurul","non-dropping-particle":"","parse-names":false,"suffix":""}],"container-title":"Jurnal Aktual Akuntansi Keuangan Bisnis Terapan (AKUNBISNIS)","id":"ITEM-1","issue":"1","issued":{"date-parts":[["2021"]]},"page":"65-75","title":"PENGARUH KEBIJAKAN ERM, UKURAN PERUSAHAAN, LEVERAGE, PROFITABILITAS DAN DIVIDEN TERHADAP NILAI PERUSAHAAN (BUKTI DARI PERUSAHAAN SUB SEKTOR MAKANAN &amp; MINUMAN YANG TERDAFTAR DI BEI 2015-2019)","type":"article-journal","volume":"4"},"uris":["http://www.mendeley.com/documents/?uuid=730eefa3-891b-49a5-954c-ca2192eba0e7"]}],"mendeley":{"formattedCitation":"[7]","plainTextFormattedCitation":"[7]","previouslyFormattedCitation":"[7]"},"properties":{"noteIndex":0},"schema":"https://github.com/citation-style-language/schema/raw/master/csl-citation.json"}</w:instrText>
      </w:r>
      <w:r w:rsidR="00521F59" w:rsidRPr="00D2036B">
        <w:rPr>
          <w:sz w:val="22"/>
          <w:szCs w:val="22"/>
          <w:lang w:bidi="en-US"/>
        </w:rPr>
        <w:fldChar w:fldCharType="separate"/>
      </w:r>
      <w:r w:rsidR="00521F59" w:rsidRPr="00D2036B">
        <w:rPr>
          <w:noProof/>
          <w:sz w:val="22"/>
          <w:szCs w:val="22"/>
          <w:lang w:bidi="en-US"/>
        </w:rPr>
        <w:t>[7]</w:t>
      </w:r>
      <w:r w:rsidR="00521F59" w:rsidRPr="00D2036B">
        <w:rPr>
          <w:sz w:val="22"/>
          <w:szCs w:val="22"/>
          <w:lang w:bidi="en-US"/>
        </w:rPr>
        <w:fldChar w:fldCharType="end"/>
      </w:r>
      <w:r w:rsidR="00E06291" w:rsidRPr="00D2036B">
        <w:rPr>
          <w:sz w:val="22"/>
          <w:szCs w:val="22"/>
          <w:lang w:bidi="en-US"/>
        </w:rPr>
        <w:t>.</w:t>
      </w:r>
    </w:p>
    <w:p w:rsidR="00833E1C" w:rsidRPr="00D2036B" w:rsidRDefault="00833E1C" w:rsidP="00D2036B">
      <w:pPr>
        <w:spacing w:after="60" w:line="276" w:lineRule="auto"/>
        <w:ind w:firstLine="567"/>
        <w:jc w:val="both"/>
        <w:rPr>
          <w:b/>
          <w:sz w:val="22"/>
          <w:szCs w:val="22"/>
        </w:rPr>
      </w:pPr>
      <w:r w:rsidRPr="00D2036B">
        <w:rPr>
          <w:sz w:val="22"/>
          <w:szCs w:val="22"/>
          <w:lang w:bidi="en-US"/>
        </w:rPr>
        <w:t xml:space="preserve">Faktor ketiga yang </w:t>
      </w:r>
      <w:r w:rsidR="00675F26" w:rsidRPr="00D2036B">
        <w:rPr>
          <w:sz w:val="22"/>
          <w:szCs w:val="22"/>
          <w:lang w:bidi="en-US"/>
        </w:rPr>
        <w:t xml:space="preserve">diduga </w:t>
      </w:r>
      <w:r w:rsidRPr="00D2036B">
        <w:rPr>
          <w:sz w:val="22"/>
          <w:szCs w:val="22"/>
          <w:lang w:bidi="en-US"/>
        </w:rPr>
        <w:t>mempengaruhi nil</w:t>
      </w:r>
      <w:r w:rsidR="00675F26" w:rsidRPr="00D2036B">
        <w:rPr>
          <w:sz w:val="22"/>
          <w:szCs w:val="22"/>
          <w:lang w:bidi="en-US"/>
        </w:rPr>
        <w:t>ai perusahaan adalah likuiditas.</w:t>
      </w:r>
      <w:r w:rsidRPr="00D2036B">
        <w:rPr>
          <w:sz w:val="22"/>
          <w:szCs w:val="22"/>
          <w:lang w:bidi="en-US"/>
        </w:rPr>
        <w:t xml:space="preserve">  Likuiditas yaitu kemampuan perusahaan membayar kewajiban-kewajiban yang harus dipenuhi yaitu hutang jangka pendeknya </w:t>
      </w:r>
      <w:r w:rsidR="00521F59" w:rsidRPr="00D2036B">
        <w:rPr>
          <w:sz w:val="22"/>
          <w:szCs w:val="22"/>
          <w:lang w:bidi="en-US"/>
        </w:rPr>
        <w:fldChar w:fldCharType="begin" w:fldLock="1"/>
      </w:r>
      <w:r w:rsidR="00521F59" w:rsidRPr="00D2036B">
        <w:rPr>
          <w:sz w:val="22"/>
          <w:szCs w:val="22"/>
          <w:lang w:bidi="en-US"/>
        </w:rPr>
        <w:instrText>ADDIN CSL_CITATION {"citationItems":[{"id":"ITEM-1","itemData":{"author":[{"dropping-particle":"","family":"Sutrisno","given":"","non-dropping-particle":"","parse-names":false,"suffix":""}],"id":"ITEM-1","issued":{"date-parts":[["2017"]]},"publisher":"Ekonisia","publisher-place":"Yogyakarta","title":"Manajemen Keuangan Teori, Konsep, dan Aplikasi","type":"book"},"uris":["http://www.mendeley.com/documents/?uuid=81337a4e-f553-46b8-9b77-d247a267ece5"]}],"mendeley":{"formattedCitation":"[8]","plainTextFormattedCitation":"[8]","previouslyFormattedCitation":"[8]"},"properties":{"noteIndex":0},"schema":"https://github.com/citation-style-language/schema/raw/master/csl-citation.json"}</w:instrText>
      </w:r>
      <w:r w:rsidR="00521F59" w:rsidRPr="00D2036B">
        <w:rPr>
          <w:sz w:val="22"/>
          <w:szCs w:val="22"/>
          <w:lang w:bidi="en-US"/>
        </w:rPr>
        <w:fldChar w:fldCharType="separate"/>
      </w:r>
      <w:r w:rsidR="00521F59" w:rsidRPr="00D2036B">
        <w:rPr>
          <w:noProof/>
          <w:sz w:val="22"/>
          <w:szCs w:val="22"/>
          <w:lang w:bidi="en-US"/>
        </w:rPr>
        <w:t>[8]</w:t>
      </w:r>
      <w:r w:rsidR="00521F59" w:rsidRPr="00D2036B">
        <w:rPr>
          <w:sz w:val="22"/>
          <w:szCs w:val="22"/>
          <w:lang w:bidi="en-US"/>
        </w:rPr>
        <w:fldChar w:fldCharType="end"/>
      </w:r>
      <w:r w:rsidRPr="00D2036B">
        <w:rPr>
          <w:sz w:val="22"/>
          <w:szCs w:val="22"/>
          <w:lang w:bidi="en-US"/>
        </w:rPr>
        <w:t xml:space="preserve">.  Semakin tinggi rasio likuiditas, maka reputasi perusahaan dianggap baik, artinya bahwa perusahaan memiliki tingkat likuiditas yang tinggi sehingga memiliki </w:t>
      </w:r>
      <w:proofErr w:type="gramStart"/>
      <w:r w:rsidRPr="00D2036B">
        <w:rPr>
          <w:sz w:val="22"/>
          <w:szCs w:val="22"/>
          <w:lang w:bidi="en-US"/>
        </w:rPr>
        <w:t>dana</w:t>
      </w:r>
      <w:proofErr w:type="gramEnd"/>
      <w:r w:rsidRPr="00D2036B">
        <w:rPr>
          <w:sz w:val="22"/>
          <w:szCs w:val="22"/>
          <w:lang w:bidi="en-US"/>
        </w:rPr>
        <w:t xml:space="preserve"> internal yang besar. Hal ini dapat diartikan bahwa perusahaan juga menggunakan </w:t>
      </w:r>
      <w:proofErr w:type="gramStart"/>
      <w:r w:rsidRPr="00D2036B">
        <w:rPr>
          <w:sz w:val="22"/>
          <w:szCs w:val="22"/>
          <w:lang w:bidi="en-US"/>
        </w:rPr>
        <w:t>dana</w:t>
      </w:r>
      <w:proofErr w:type="gramEnd"/>
      <w:r w:rsidRPr="00D2036B">
        <w:rPr>
          <w:sz w:val="22"/>
          <w:szCs w:val="22"/>
          <w:lang w:bidi="en-US"/>
        </w:rPr>
        <w:t xml:space="preserve"> internalnya terlebih dahulu sebelum menggunakan </w:t>
      </w:r>
      <w:r w:rsidRPr="00D2036B">
        <w:rPr>
          <w:sz w:val="22"/>
          <w:szCs w:val="22"/>
          <w:lang w:bidi="en-US"/>
        </w:rPr>
        <w:lastRenderedPageBreak/>
        <w:t>dana eksternalnya. Has</w:t>
      </w:r>
      <w:r w:rsidR="007A4FCB" w:rsidRPr="00D2036B">
        <w:rPr>
          <w:sz w:val="22"/>
          <w:szCs w:val="22"/>
          <w:lang w:bidi="en-US"/>
        </w:rPr>
        <w:t>il penelitian</w:t>
      </w:r>
      <w:r w:rsidRPr="00D2036B">
        <w:rPr>
          <w:sz w:val="22"/>
          <w:szCs w:val="22"/>
          <w:lang w:bidi="en-US"/>
        </w:rPr>
        <w:t xml:space="preserve"> membuktikan bahwa likuiditas memiliki pengaruh positif terhadap nilai perusahaan</w:t>
      </w:r>
      <w:r w:rsidR="007A4FCB" w:rsidRPr="00D2036B">
        <w:rPr>
          <w:sz w:val="22"/>
          <w:szCs w:val="22"/>
          <w:lang w:bidi="en-US"/>
        </w:rPr>
        <w:t xml:space="preserve"> </w:t>
      </w:r>
      <w:r w:rsidR="00521F59" w:rsidRPr="00D2036B">
        <w:rPr>
          <w:sz w:val="22"/>
          <w:szCs w:val="22"/>
          <w:lang w:bidi="en-US"/>
        </w:rPr>
        <w:fldChar w:fldCharType="begin" w:fldLock="1"/>
      </w:r>
      <w:r w:rsidR="00521F59" w:rsidRPr="00D2036B">
        <w:rPr>
          <w:sz w:val="22"/>
          <w:szCs w:val="22"/>
          <w:lang w:bidi="en-US"/>
        </w:rPr>
        <w:instrText>ADDIN CSL_CITATION {"citationItems":[{"id":"ITEM-1","itemData":{"author":[{"dropping-particle":"","family":"Sari, Anita Nurmaya; Widyawati","given":"Dini","non-dropping-particle":"","parse-names":false,"suffix":""}],"container-title":"Jurnal Ilmu dan Riset Akuntansi","id":"ITEM-1","issue":"3","issued":{"date-parts":[["2021"]]},"page":"1-19","title":"Pengaruh Profitabilitas, Leverage, Kebijakan Dividen Dan Ukuran Perusahaan Terhadap Nilai Perusahaan","type":"article-journal","volume":"10"},"uris":["http://www.mendeley.com/documents/?uuid=609d2038-a08e-4c87-a52f-aeb7e34f97a9"]}],"mendeley":{"formattedCitation":"[6]","plainTextFormattedCitation":"[6]","previouslyFormattedCitation":"[6]"},"properties":{"noteIndex":0},"schema":"https://github.com/citation-style-language/schema/raw/master/csl-citation.json"}</w:instrText>
      </w:r>
      <w:r w:rsidR="00521F59" w:rsidRPr="00D2036B">
        <w:rPr>
          <w:sz w:val="22"/>
          <w:szCs w:val="22"/>
          <w:lang w:bidi="en-US"/>
        </w:rPr>
        <w:fldChar w:fldCharType="separate"/>
      </w:r>
      <w:r w:rsidR="00521F59" w:rsidRPr="00D2036B">
        <w:rPr>
          <w:noProof/>
          <w:sz w:val="22"/>
          <w:szCs w:val="22"/>
          <w:lang w:bidi="en-US"/>
        </w:rPr>
        <w:t>[6]</w:t>
      </w:r>
      <w:r w:rsidR="00521F59" w:rsidRPr="00D2036B">
        <w:rPr>
          <w:sz w:val="22"/>
          <w:szCs w:val="22"/>
          <w:lang w:bidi="en-US"/>
        </w:rPr>
        <w:fldChar w:fldCharType="end"/>
      </w:r>
      <w:r w:rsidRPr="00D2036B">
        <w:rPr>
          <w:sz w:val="22"/>
          <w:szCs w:val="22"/>
          <w:lang w:bidi="en-US"/>
        </w:rPr>
        <w:t xml:space="preserve">. Ini membuktikan bahwa investor </w:t>
      </w:r>
      <w:proofErr w:type="gramStart"/>
      <w:r w:rsidRPr="00D2036B">
        <w:rPr>
          <w:sz w:val="22"/>
          <w:szCs w:val="22"/>
          <w:lang w:bidi="en-US"/>
        </w:rPr>
        <w:t>akan</w:t>
      </w:r>
      <w:proofErr w:type="gramEnd"/>
      <w:r w:rsidRPr="00D2036B">
        <w:rPr>
          <w:sz w:val="22"/>
          <w:szCs w:val="22"/>
          <w:lang w:bidi="en-US"/>
        </w:rPr>
        <w:t xml:space="preserve"> tertarik kepada perusahaan dengan tingkat likuiditas yang baik. Hal tersebut dapat meningkatkan permintaan investor terhadap saham meningkat dan peningkatan nilai perusahaan. </w:t>
      </w:r>
    </w:p>
    <w:p w:rsidR="00833E1C" w:rsidRPr="00D2036B" w:rsidRDefault="00833E1C" w:rsidP="00D2036B">
      <w:pPr>
        <w:spacing w:after="60" w:line="276" w:lineRule="auto"/>
        <w:ind w:firstLine="567"/>
        <w:jc w:val="both"/>
        <w:rPr>
          <w:sz w:val="22"/>
          <w:szCs w:val="22"/>
        </w:rPr>
      </w:pPr>
      <w:r w:rsidRPr="00D2036B">
        <w:rPr>
          <w:sz w:val="22"/>
          <w:szCs w:val="22"/>
          <w:lang w:bidi="en-US"/>
        </w:rPr>
        <w:t xml:space="preserve">Faktor keempat yang mempengaruhi nilai perusahaan adalah kebijakan dividen. </w:t>
      </w:r>
      <w:r w:rsidR="007A4FCB" w:rsidRPr="00D2036B">
        <w:rPr>
          <w:sz w:val="22"/>
          <w:szCs w:val="22"/>
          <w:lang w:bidi="en-US"/>
        </w:rPr>
        <w:t>K</w:t>
      </w:r>
      <w:r w:rsidRPr="00D2036B">
        <w:rPr>
          <w:sz w:val="22"/>
          <w:szCs w:val="22"/>
          <w:lang w:bidi="en-US"/>
        </w:rPr>
        <w:t xml:space="preserve">ebijakan dividen merupakan suatu keputusan yang diambil perusahaan apakah laba perusahaan selama satu periode </w:t>
      </w:r>
      <w:proofErr w:type="gramStart"/>
      <w:r w:rsidRPr="00D2036B">
        <w:rPr>
          <w:sz w:val="22"/>
          <w:szCs w:val="22"/>
          <w:lang w:bidi="en-US"/>
        </w:rPr>
        <w:t>akan</w:t>
      </w:r>
      <w:proofErr w:type="gramEnd"/>
      <w:r w:rsidRPr="00D2036B">
        <w:rPr>
          <w:sz w:val="22"/>
          <w:szCs w:val="22"/>
          <w:lang w:bidi="en-US"/>
        </w:rPr>
        <w:t xml:space="preserve"> diambil semua atau dibagi sebagian dan sebagian lagi tidak dibagikan atau laba ditahan.</w:t>
      </w:r>
      <w:r w:rsidRPr="00D2036B">
        <w:rPr>
          <w:b/>
          <w:sz w:val="22"/>
          <w:szCs w:val="22"/>
        </w:rPr>
        <w:t xml:space="preserve"> </w:t>
      </w:r>
      <w:r w:rsidRPr="00D2036B">
        <w:rPr>
          <w:sz w:val="22"/>
          <w:szCs w:val="22"/>
          <w:lang w:bidi="en-US"/>
        </w:rPr>
        <w:t>Kebijakan dividen dapat diketahui dari nilai DPR yang penting untuk keuntungan bersih perusahaan</w:t>
      </w:r>
      <w:r w:rsidR="00675F26" w:rsidRPr="00D2036B">
        <w:rPr>
          <w:sz w:val="22"/>
          <w:szCs w:val="22"/>
          <w:lang w:bidi="en-US"/>
        </w:rPr>
        <w:t xml:space="preserve"> yang dibagikan sebagai dividen</w:t>
      </w:r>
      <w:r w:rsidRPr="00D2036B">
        <w:rPr>
          <w:sz w:val="22"/>
          <w:szCs w:val="22"/>
          <w:lang w:bidi="en-US"/>
        </w:rPr>
        <w:t xml:space="preserve">. Kebijakan dividen mempengaruhi nilai perusahaan, artinya dividen yang dibagikan akan meningkatkan nilai perusahaan </w:t>
      </w:r>
      <w:r w:rsidR="00521F59" w:rsidRPr="00D2036B">
        <w:rPr>
          <w:sz w:val="22"/>
          <w:szCs w:val="22"/>
          <w:lang w:bidi="en-US"/>
        </w:rPr>
        <w:fldChar w:fldCharType="begin" w:fldLock="1"/>
      </w:r>
      <w:r w:rsidR="00521F59" w:rsidRPr="00D2036B">
        <w:rPr>
          <w:sz w:val="22"/>
          <w:szCs w:val="22"/>
          <w:lang w:bidi="en-US"/>
        </w:rPr>
        <w:instrText>ADDIN CSL_CITATION {"citationItems":[{"id":"ITEM-1","itemData":{"author":[{"dropping-particle":"","family":"Sari, Anita Nurmaya; Widyawati","given":"Dini","non-dropping-particle":"","parse-names":false,"suffix":""}],"container-title":"Jurnal Ilmu dan Riset Akuntansi","id":"ITEM-1","issue":"3","issued":{"date-parts":[["2021"]]},"page":"1-19","title":"Pengaruh Profitabilitas, Leverage, Kebijakan Dividen Dan Ukuran Perusahaan Terhadap Nilai Perusahaan","type":"article-journal","volume":"10"},"uris":["http://www.mendeley.com/documents/?uuid=609d2038-a08e-4c87-a52f-aeb7e34f97a9"]}],"mendeley":{"formattedCitation":"[6]","plainTextFormattedCitation":"[6]","previouslyFormattedCitation":"[6]"},"properties":{"noteIndex":0},"schema":"https://github.com/citation-style-language/schema/raw/master/csl-citation.json"}</w:instrText>
      </w:r>
      <w:r w:rsidR="00521F59" w:rsidRPr="00D2036B">
        <w:rPr>
          <w:sz w:val="22"/>
          <w:szCs w:val="22"/>
          <w:lang w:bidi="en-US"/>
        </w:rPr>
        <w:fldChar w:fldCharType="separate"/>
      </w:r>
      <w:r w:rsidR="00521F59" w:rsidRPr="00D2036B">
        <w:rPr>
          <w:noProof/>
          <w:sz w:val="22"/>
          <w:szCs w:val="22"/>
          <w:lang w:bidi="en-US"/>
        </w:rPr>
        <w:t>[6]</w:t>
      </w:r>
      <w:r w:rsidR="00521F59" w:rsidRPr="00D2036B">
        <w:rPr>
          <w:sz w:val="22"/>
          <w:szCs w:val="22"/>
          <w:lang w:bidi="en-US"/>
        </w:rPr>
        <w:fldChar w:fldCharType="end"/>
      </w:r>
      <w:r w:rsidRPr="00D2036B">
        <w:rPr>
          <w:sz w:val="22"/>
          <w:szCs w:val="22"/>
          <w:lang w:bidi="en-US"/>
        </w:rPr>
        <w:t>. Hal ini juga di duku</w:t>
      </w:r>
      <w:r w:rsidR="007A4FCB" w:rsidRPr="00D2036B">
        <w:rPr>
          <w:sz w:val="22"/>
          <w:szCs w:val="22"/>
          <w:lang w:bidi="en-US"/>
        </w:rPr>
        <w:t xml:space="preserve">ng penelitian </w:t>
      </w:r>
      <w:r w:rsidRPr="00D2036B">
        <w:rPr>
          <w:sz w:val="22"/>
          <w:szCs w:val="22"/>
          <w:lang w:bidi="en-US"/>
        </w:rPr>
        <w:t>yang menyatakan bahwa kebijakan dividen memiliki pengaruh positif dan signifikan terhadap nilai perusahaan</w:t>
      </w:r>
      <w:r w:rsidR="007A4FCB" w:rsidRPr="00D2036B">
        <w:rPr>
          <w:sz w:val="22"/>
          <w:szCs w:val="22"/>
          <w:lang w:bidi="en-US"/>
        </w:rPr>
        <w:t xml:space="preserve"> </w:t>
      </w:r>
      <w:r w:rsidR="00521F59" w:rsidRPr="00D2036B">
        <w:rPr>
          <w:sz w:val="22"/>
          <w:szCs w:val="22"/>
          <w:lang w:bidi="en-US"/>
        </w:rPr>
        <w:fldChar w:fldCharType="begin" w:fldLock="1"/>
      </w:r>
      <w:r w:rsidR="00B517A6" w:rsidRPr="00D2036B">
        <w:rPr>
          <w:sz w:val="22"/>
          <w:szCs w:val="22"/>
          <w:lang w:bidi="en-US"/>
        </w:rPr>
        <w:instrText>ADDIN CSL_CITATION {"citationItems":[{"id":"ITEM-1","itemData":{"author":[{"dropping-particle":"","family":"Yinusa, Olumuyiwa Ganiyu; Ariyibi, Mayowa Ebenezer; Yunusa, Adewale Lateef; Olaiya","given":"Kehinde Isiaq","non-dropping-particle":"","parse-names":false,"suffix":""}],"container-title":"International Journal of Commerce and Finance","id":"ITEM-1","issue":"1","issued":{"date-parts":[["2021"]]},"page":"77-91","title":"Leverage Operasi dan Nilai Perusahaan Perusahaan Manufaktur di Nigeria","type":"article-journal","volume":"7"},"uris":["http://www.mendeley.com/documents/?uuid=cd4f3d81-930d-4fbd-a8b2-85de2e246d67"]}],"mendeley":{"formattedCitation":"[9]","plainTextFormattedCitation":"[9]","previouslyFormattedCitation":"[9]"},"properties":{"noteIndex":0},"schema":"https://github.com/citation-style-language/schema/raw/master/csl-citation.json"}</w:instrText>
      </w:r>
      <w:r w:rsidR="00521F59" w:rsidRPr="00D2036B">
        <w:rPr>
          <w:sz w:val="22"/>
          <w:szCs w:val="22"/>
          <w:lang w:bidi="en-US"/>
        </w:rPr>
        <w:fldChar w:fldCharType="separate"/>
      </w:r>
      <w:r w:rsidR="00521F59" w:rsidRPr="00D2036B">
        <w:rPr>
          <w:noProof/>
          <w:sz w:val="22"/>
          <w:szCs w:val="22"/>
          <w:lang w:bidi="en-US"/>
        </w:rPr>
        <w:t>[9]</w:t>
      </w:r>
      <w:r w:rsidR="00521F59" w:rsidRPr="00D2036B">
        <w:rPr>
          <w:sz w:val="22"/>
          <w:szCs w:val="22"/>
          <w:lang w:bidi="en-US"/>
        </w:rPr>
        <w:fldChar w:fldCharType="end"/>
      </w:r>
      <w:r w:rsidRPr="00D2036B">
        <w:rPr>
          <w:sz w:val="22"/>
          <w:szCs w:val="22"/>
          <w:lang w:bidi="en-US"/>
        </w:rPr>
        <w:t xml:space="preserve">. </w:t>
      </w:r>
    </w:p>
    <w:p w:rsidR="00833E1C" w:rsidRPr="00D2036B" w:rsidRDefault="00833E1C" w:rsidP="00D2036B">
      <w:pPr>
        <w:spacing w:after="60" w:line="276" w:lineRule="auto"/>
        <w:ind w:firstLine="567"/>
        <w:jc w:val="both"/>
        <w:rPr>
          <w:sz w:val="22"/>
          <w:szCs w:val="22"/>
        </w:rPr>
      </w:pPr>
      <w:r w:rsidRPr="00D2036B">
        <w:rPr>
          <w:sz w:val="22"/>
          <w:szCs w:val="22"/>
          <w:lang w:bidi="en-US"/>
        </w:rPr>
        <w:t>Faktor kelima yang mempengaruhi nilai perusahaan adalah</w:t>
      </w:r>
      <w:r w:rsidRPr="00D2036B">
        <w:rPr>
          <w:i/>
          <w:sz w:val="22"/>
          <w:szCs w:val="22"/>
          <w:lang w:bidi="en-US"/>
        </w:rPr>
        <w:t xml:space="preserve"> growth opportunity</w:t>
      </w:r>
      <w:r w:rsidR="007A4FCB" w:rsidRPr="00D2036B">
        <w:rPr>
          <w:sz w:val="22"/>
          <w:szCs w:val="22"/>
          <w:lang w:bidi="en-US"/>
        </w:rPr>
        <w:t>. P</w:t>
      </w:r>
      <w:r w:rsidRPr="00D2036B">
        <w:rPr>
          <w:sz w:val="22"/>
          <w:szCs w:val="22"/>
          <w:lang w:bidi="en-US"/>
        </w:rPr>
        <w:t>ertumbuhan perusahaan (</w:t>
      </w:r>
      <w:r w:rsidRPr="00D2036B">
        <w:rPr>
          <w:i/>
          <w:sz w:val="22"/>
          <w:szCs w:val="22"/>
          <w:lang w:bidi="en-US"/>
        </w:rPr>
        <w:t>growth opportunity</w:t>
      </w:r>
      <w:r w:rsidRPr="00D2036B">
        <w:rPr>
          <w:sz w:val="22"/>
          <w:szCs w:val="22"/>
          <w:lang w:bidi="en-US"/>
        </w:rPr>
        <w:t>) merupakan gambaran dari suatu perusahaan yang juga berkaitan dengan keberlangsungan nilai perusahaan dan kinerja perusahaan tersebut apakah baik atau tidak</w:t>
      </w:r>
      <w:r w:rsidR="007A4FCB" w:rsidRPr="00D2036B">
        <w:rPr>
          <w:sz w:val="22"/>
          <w:szCs w:val="22"/>
          <w:lang w:bidi="en-US"/>
        </w:rPr>
        <w:t>. S</w:t>
      </w:r>
      <w:r w:rsidRPr="00D2036B">
        <w:rPr>
          <w:sz w:val="22"/>
          <w:szCs w:val="22"/>
          <w:lang w:bidi="en-US"/>
        </w:rPr>
        <w:t>emakin tinggi pertumbuhan perusahaan artinya perusahaan dalam kondisi baik dan kinerja keuangan perusahaan dalam kondisi baik pula</w:t>
      </w:r>
      <w:r w:rsidR="007A4FCB" w:rsidRPr="00D2036B">
        <w:rPr>
          <w:sz w:val="22"/>
          <w:szCs w:val="22"/>
          <w:lang w:bidi="en-US"/>
        </w:rPr>
        <w:t xml:space="preserve"> </w:t>
      </w:r>
      <w:r w:rsidR="00B517A6" w:rsidRPr="00D2036B">
        <w:rPr>
          <w:sz w:val="22"/>
          <w:szCs w:val="22"/>
          <w:lang w:bidi="en-US"/>
        </w:rPr>
        <w:fldChar w:fldCharType="begin" w:fldLock="1"/>
      </w:r>
      <w:r w:rsidR="00B517A6" w:rsidRPr="00D2036B">
        <w:rPr>
          <w:sz w:val="22"/>
          <w:szCs w:val="22"/>
          <w:lang w:bidi="en-US"/>
        </w:rPr>
        <w:instrText>ADDIN CSL_CITATION {"citationItems":[{"id":"ITEM-1","itemData":{"author":[{"dropping-particle":"","family":"Setiyowati, Supami Wahyu; Nasser, Jamal Abdul; Astuti","given":"Rini","non-dropping-particle":"","parse-names":false,"suffix":""}],"container-title":"Jurnal Ekonomi Modernisasi","id":"ITEM-1","issue":"1","issued":{"date-parts":[["2020"]]},"page":"31-40","title":"Leverage dan growth opportunity mempengaruhi nilai perusahaan melalui profitabilitas","type":"article-journal","volume":"16"},"uris":["http://www.mendeley.com/documents/?uuid=2e082077-fd5a-46c1-9f71-2a3b453f4442"]}],"mendeley":{"formattedCitation":"[4]","plainTextFormattedCitation":"[4]","previouslyFormattedCitation":"[4]"},"properties":{"noteIndex":0},"schema":"https://github.com/citation-style-language/schema/raw/master/csl-citation.json"}</w:instrText>
      </w:r>
      <w:r w:rsidR="00B517A6" w:rsidRPr="00D2036B">
        <w:rPr>
          <w:sz w:val="22"/>
          <w:szCs w:val="22"/>
          <w:lang w:bidi="en-US"/>
        </w:rPr>
        <w:fldChar w:fldCharType="separate"/>
      </w:r>
      <w:r w:rsidR="00B517A6" w:rsidRPr="00D2036B">
        <w:rPr>
          <w:noProof/>
          <w:sz w:val="22"/>
          <w:szCs w:val="22"/>
          <w:lang w:bidi="en-US"/>
        </w:rPr>
        <w:t>[4]</w:t>
      </w:r>
      <w:r w:rsidR="00B517A6" w:rsidRPr="00D2036B">
        <w:rPr>
          <w:sz w:val="22"/>
          <w:szCs w:val="22"/>
          <w:lang w:bidi="en-US"/>
        </w:rPr>
        <w:fldChar w:fldCharType="end"/>
      </w:r>
      <w:r w:rsidRPr="00D2036B">
        <w:rPr>
          <w:sz w:val="22"/>
          <w:szCs w:val="22"/>
          <w:lang w:bidi="en-US"/>
        </w:rPr>
        <w:t xml:space="preserve">. Dengan tingginya pertumbuhan perusahaan maka peluang untuk dilirik oleh para </w:t>
      </w:r>
      <w:r w:rsidR="00B517A6" w:rsidRPr="00D2036B">
        <w:rPr>
          <w:sz w:val="22"/>
          <w:szCs w:val="22"/>
          <w:lang w:bidi="en-US"/>
        </w:rPr>
        <w:t xml:space="preserve">investor akan semakin meningkat </w:t>
      </w:r>
      <w:r w:rsidR="00B517A6" w:rsidRPr="00D2036B">
        <w:rPr>
          <w:sz w:val="22"/>
          <w:szCs w:val="22"/>
          <w:lang w:bidi="en-US"/>
        </w:rPr>
        <w:fldChar w:fldCharType="begin" w:fldLock="1"/>
      </w:r>
      <w:r w:rsidR="00B517A6" w:rsidRPr="00D2036B">
        <w:rPr>
          <w:sz w:val="22"/>
          <w:szCs w:val="22"/>
          <w:lang w:bidi="en-US"/>
        </w:rPr>
        <w:instrText>ADDIN CSL_CITATION {"citationItems":[{"id":"ITEM-1","itemData":{"author":[{"dropping-particle":"","family":"Natanael, Roy Fredirick; Panggabean","given":"Rosinta Ria","non-dropping-particle":"","parse-names":false,"suffix":""}],"container-title":"Balance: Jurnal Akuntansi, Auditing dan Keuangan","id":"ITEM-1","issue":"2","issued":{"date-parts":[["2021"]]},"page":"175-200","title":"Pengaruh Struktur Modal, Profitabilitas, Leverage dan Growth opportunity Terhadap Nilai Perusahaan","type":"article-journal","volume":"17"},"uris":["http://www.mendeley.com/documents/?uuid=d6cb8053-1a3d-40c2-9d4b-f21595532696"]}],"mendeley":{"formattedCitation":"[10]","plainTextFormattedCitation":"[10]","previouslyFormattedCitation":"[10]"},"properties":{"noteIndex":0},"schema":"https://github.com/citation-style-language/schema/raw/master/csl-citation.json"}</w:instrText>
      </w:r>
      <w:r w:rsidR="00B517A6" w:rsidRPr="00D2036B">
        <w:rPr>
          <w:sz w:val="22"/>
          <w:szCs w:val="22"/>
          <w:lang w:bidi="en-US"/>
        </w:rPr>
        <w:fldChar w:fldCharType="separate"/>
      </w:r>
      <w:r w:rsidR="00B517A6" w:rsidRPr="00D2036B">
        <w:rPr>
          <w:noProof/>
          <w:sz w:val="22"/>
          <w:szCs w:val="22"/>
          <w:lang w:bidi="en-US"/>
        </w:rPr>
        <w:t>[10]</w:t>
      </w:r>
      <w:r w:rsidR="00B517A6" w:rsidRPr="00D2036B">
        <w:rPr>
          <w:sz w:val="22"/>
          <w:szCs w:val="22"/>
          <w:lang w:bidi="en-US"/>
        </w:rPr>
        <w:fldChar w:fldCharType="end"/>
      </w:r>
      <w:r w:rsidR="009005A8" w:rsidRPr="00D2036B">
        <w:rPr>
          <w:sz w:val="22"/>
          <w:szCs w:val="22"/>
          <w:lang w:bidi="en-US"/>
        </w:rPr>
        <w:t>.</w:t>
      </w:r>
      <w:r w:rsidR="00A4662D" w:rsidRPr="00D2036B">
        <w:rPr>
          <w:sz w:val="22"/>
          <w:szCs w:val="22"/>
          <w:lang w:bidi="en-US"/>
        </w:rPr>
        <w:t xml:space="preserve"> </w:t>
      </w:r>
      <w:r w:rsidRPr="00D2036B">
        <w:rPr>
          <w:sz w:val="22"/>
          <w:szCs w:val="22"/>
          <w:lang w:bidi="en-US"/>
        </w:rPr>
        <w:t xml:space="preserve">Pengaruh </w:t>
      </w:r>
      <w:r w:rsidRPr="00D2036B">
        <w:rPr>
          <w:i/>
          <w:sz w:val="22"/>
          <w:szCs w:val="22"/>
        </w:rPr>
        <w:t>growth opportunity</w:t>
      </w:r>
      <w:r w:rsidRPr="00D2036B">
        <w:rPr>
          <w:sz w:val="22"/>
          <w:szCs w:val="22"/>
        </w:rPr>
        <w:t xml:space="preserve"> terhadap nilai perusahaan </w:t>
      </w:r>
      <w:r w:rsidRPr="00D2036B">
        <w:rPr>
          <w:sz w:val="22"/>
          <w:szCs w:val="22"/>
          <w:lang w:bidi="en-US"/>
        </w:rPr>
        <w:t>yaitu</w:t>
      </w:r>
      <w:r w:rsidRPr="00D2036B">
        <w:rPr>
          <w:i/>
          <w:sz w:val="22"/>
          <w:szCs w:val="22"/>
          <w:lang w:bidi="en-US"/>
        </w:rPr>
        <w:t xml:space="preserve"> </w:t>
      </w:r>
      <w:r w:rsidRPr="00D2036B">
        <w:rPr>
          <w:sz w:val="22"/>
          <w:szCs w:val="22"/>
          <w:lang w:bidi="en-US"/>
        </w:rPr>
        <w:t>dapat diartikan sebagai perusahaan yang memiliki kesempatan atau peluang untuk mencapai tingkat pertumbuhan atau</w:t>
      </w:r>
      <w:r w:rsidR="00675F26" w:rsidRPr="00D2036B">
        <w:rPr>
          <w:sz w:val="22"/>
          <w:szCs w:val="22"/>
          <w:lang w:bidi="en-US"/>
        </w:rPr>
        <w:t xml:space="preserve"> untuk mengembangkan perusahaan</w:t>
      </w:r>
      <w:r w:rsidRPr="00D2036B">
        <w:rPr>
          <w:sz w:val="22"/>
          <w:szCs w:val="22"/>
          <w:lang w:bidi="en-US"/>
        </w:rPr>
        <w:t xml:space="preserve">. Penelitian membuktikan bahwa </w:t>
      </w:r>
      <w:r w:rsidRPr="00D2036B">
        <w:rPr>
          <w:i/>
          <w:sz w:val="22"/>
          <w:szCs w:val="22"/>
          <w:lang w:bidi="en-US"/>
        </w:rPr>
        <w:t>growth opportunity</w:t>
      </w:r>
      <w:r w:rsidRPr="00D2036B">
        <w:rPr>
          <w:sz w:val="22"/>
          <w:szCs w:val="22"/>
          <w:lang w:bidi="en-US"/>
        </w:rPr>
        <w:t xml:space="preserve"> memiliki pengaruh positif dan signifikan terhadap nilai perusahaan, sehingga tidak menutup kemungkinan para pemegang saham akan menanam modal sahamnya ke perusahaan dengan </w:t>
      </w:r>
      <w:r w:rsidR="00B517A6" w:rsidRPr="00D2036B">
        <w:rPr>
          <w:sz w:val="22"/>
          <w:szCs w:val="22"/>
          <w:lang w:bidi="en-US"/>
        </w:rPr>
        <w:t xml:space="preserve">tingkat pertumbuhan yang tinggi </w:t>
      </w:r>
      <w:r w:rsidR="00B517A6" w:rsidRPr="00D2036B">
        <w:rPr>
          <w:sz w:val="22"/>
          <w:szCs w:val="22"/>
          <w:lang w:bidi="en-US"/>
        </w:rPr>
        <w:fldChar w:fldCharType="begin" w:fldLock="1"/>
      </w:r>
      <w:r w:rsidR="00B517A6" w:rsidRPr="00D2036B">
        <w:rPr>
          <w:sz w:val="22"/>
          <w:szCs w:val="22"/>
          <w:lang w:bidi="en-US"/>
        </w:rPr>
        <w:instrText>ADDIN CSL_CITATION {"citationItems":[{"id":"ITEM-1","itemData":{"author":[{"dropping-particle":"","family":"Natanael, Roy Fredirick; Panggabean","given":"Rosinta Ria","non-dropping-particle":"","parse-names":false,"suffix":""}],"container-title":"Balance: Jurnal Akuntansi, Auditing dan Keuangan","id":"ITEM-1","issue":"2","issued":{"date-parts":[["2021"]]},"page":"175-200","title":"Pengaruh Struktur Modal, Profitabilitas, Leverage dan Growth opportunity Terhadap Nilai Perusahaan","type":"article-journal","volume":"17"},"uris":["http://www.mendeley.com/documents/?uuid=d6cb8053-1a3d-40c2-9d4b-f21595532696"]}],"mendeley":{"formattedCitation":"[10]","plainTextFormattedCitation":"[10]","previouslyFormattedCitation":"[10]"},"properties":{"noteIndex":0},"schema":"https://github.com/citation-style-language/schema/raw/master/csl-citation.json"}</w:instrText>
      </w:r>
      <w:r w:rsidR="00B517A6" w:rsidRPr="00D2036B">
        <w:rPr>
          <w:sz w:val="22"/>
          <w:szCs w:val="22"/>
          <w:lang w:bidi="en-US"/>
        </w:rPr>
        <w:fldChar w:fldCharType="separate"/>
      </w:r>
      <w:r w:rsidR="00B517A6" w:rsidRPr="00D2036B">
        <w:rPr>
          <w:noProof/>
          <w:sz w:val="22"/>
          <w:szCs w:val="22"/>
          <w:lang w:bidi="en-US"/>
        </w:rPr>
        <w:t>[10]</w:t>
      </w:r>
      <w:r w:rsidR="00B517A6" w:rsidRPr="00D2036B">
        <w:rPr>
          <w:sz w:val="22"/>
          <w:szCs w:val="22"/>
          <w:lang w:bidi="en-US"/>
        </w:rPr>
        <w:fldChar w:fldCharType="end"/>
      </w:r>
      <w:r w:rsidRPr="00D2036B">
        <w:rPr>
          <w:sz w:val="22"/>
          <w:szCs w:val="22"/>
          <w:lang w:bidi="en-US"/>
        </w:rPr>
        <w:t>.</w:t>
      </w:r>
    </w:p>
    <w:p w:rsidR="00833E1C" w:rsidRPr="00D2036B" w:rsidRDefault="00833E1C" w:rsidP="00D2036B">
      <w:pPr>
        <w:spacing w:after="60" w:line="276" w:lineRule="auto"/>
        <w:ind w:firstLine="567"/>
        <w:jc w:val="both"/>
        <w:rPr>
          <w:sz w:val="22"/>
          <w:szCs w:val="22"/>
          <w:lang w:bidi="en-US"/>
        </w:rPr>
      </w:pPr>
      <w:r w:rsidRPr="00D2036B">
        <w:rPr>
          <w:sz w:val="22"/>
          <w:szCs w:val="22"/>
          <w:lang w:bidi="en-US"/>
        </w:rPr>
        <w:t xml:space="preserve">Indeks LQ45 adalah salah satu indeks di Bursa Efek Indonesia yang memiliki 45 saham perusahaan dengan likuiditas dan kapasitas pasar yang diakui baik dan ditentukan dengan kriteria tertentu </w:t>
      </w:r>
      <w:r w:rsidR="00B517A6" w:rsidRPr="00D2036B">
        <w:rPr>
          <w:sz w:val="22"/>
          <w:szCs w:val="22"/>
          <w:lang w:bidi="en-US"/>
        </w:rPr>
        <w:fldChar w:fldCharType="begin" w:fldLock="1"/>
      </w:r>
      <w:r w:rsidR="00897C81" w:rsidRPr="00D2036B">
        <w:rPr>
          <w:sz w:val="22"/>
          <w:szCs w:val="22"/>
          <w:lang w:bidi="en-US"/>
        </w:rPr>
        <w:instrText>ADDIN CSL_CITATION {"citationItems":[{"id":"ITEM-1","itemData":{"author":[{"dropping-particle":"","family":"Sari, Anita Nurmaya; Widyawati","given":"Dini","non-dropping-particle":"","parse-names":false,"suffix":""}],"container-title":"Jurnal Ilmu dan Riset Akuntansi","id":"ITEM-1","issue":"3","issued":{"date-parts":[["2021"]]},"page":"1-19","title":"Pengaruh Profitabilitas, Leverage, Kebijakan Dividen Dan Ukuran Perusahaan Terhadap Nilai Perusahaan","type":"article-journal","volume":"10"},"uris":["http://www.mendeley.com/documents/?uuid=609d2038-a08e-4c87-a52f-aeb7e34f97a9"]}],"mendeley":{"formattedCitation":"[6]","plainTextFormattedCitation":"[6]","previouslyFormattedCitation":"[6]"},"properties":{"noteIndex":0},"schema":"https://github.com/citation-style-language/schema/raw/master/csl-citation.json"}</w:instrText>
      </w:r>
      <w:r w:rsidR="00B517A6" w:rsidRPr="00D2036B">
        <w:rPr>
          <w:sz w:val="22"/>
          <w:szCs w:val="22"/>
          <w:lang w:bidi="en-US"/>
        </w:rPr>
        <w:fldChar w:fldCharType="separate"/>
      </w:r>
      <w:r w:rsidR="00B517A6" w:rsidRPr="00D2036B">
        <w:rPr>
          <w:noProof/>
          <w:sz w:val="22"/>
          <w:szCs w:val="22"/>
          <w:lang w:bidi="en-US"/>
        </w:rPr>
        <w:t>[6]</w:t>
      </w:r>
      <w:r w:rsidR="00B517A6" w:rsidRPr="00D2036B">
        <w:rPr>
          <w:sz w:val="22"/>
          <w:szCs w:val="22"/>
          <w:lang w:bidi="en-US"/>
        </w:rPr>
        <w:fldChar w:fldCharType="end"/>
      </w:r>
      <w:r w:rsidRPr="00D2036B">
        <w:rPr>
          <w:sz w:val="22"/>
          <w:szCs w:val="22"/>
          <w:lang w:bidi="en-US"/>
        </w:rPr>
        <w:t xml:space="preserve">. Indeks LQ45 adalah salah satu daftar utama pasar modal lokal dimana indeks ini memiliki anggota saham yang memiliki likuiditas perdagangan yang baik dan kemungkinan bisnis usaha yang cerah, sehingga LQ45 biasanya digunakan sebagai referensi investasi bagi para investor. Indeks LQ45 menarik untuk diteliti sejalan dengan masa pandemi </w:t>
      </w:r>
      <w:r w:rsidRPr="00D2036B">
        <w:rPr>
          <w:i/>
          <w:sz w:val="22"/>
          <w:szCs w:val="22"/>
          <w:lang w:bidi="en-US"/>
        </w:rPr>
        <w:t>covid</w:t>
      </w:r>
      <w:r w:rsidRPr="00D2036B">
        <w:rPr>
          <w:sz w:val="22"/>
          <w:szCs w:val="22"/>
          <w:lang w:bidi="en-US"/>
        </w:rPr>
        <w:t xml:space="preserve">-19 yang terjadi sampai saat ini. </w:t>
      </w:r>
    </w:p>
    <w:p w:rsidR="00495058" w:rsidRPr="00D2036B" w:rsidRDefault="00833E1C" w:rsidP="00D2036B">
      <w:pPr>
        <w:spacing w:after="60" w:line="276" w:lineRule="auto"/>
        <w:ind w:firstLine="567"/>
        <w:jc w:val="both"/>
        <w:rPr>
          <w:sz w:val="22"/>
          <w:szCs w:val="22"/>
          <w:lang w:bidi="en-US"/>
        </w:rPr>
      </w:pPr>
      <w:r w:rsidRPr="00D2036B">
        <w:rPr>
          <w:sz w:val="22"/>
          <w:szCs w:val="22"/>
          <w:lang w:bidi="en-US"/>
        </w:rPr>
        <w:t xml:space="preserve">Tujuan penelitian ini untuk menganalisa pengaruh profitabilitas, </w:t>
      </w:r>
      <w:r w:rsidRPr="00D2036B">
        <w:rPr>
          <w:i/>
          <w:spacing w:val="6"/>
          <w:sz w:val="22"/>
          <w:szCs w:val="22"/>
          <w:lang w:bidi="en-US"/>
        </w:rPr>
        <w:t xml:space="preserve">leverage, </w:t>
      </w:r>
      <w:r w:rsidRPr="00D2036B">
        <w:rPr>
          <w:spacing w:val="6"/>
          <w:sz w:val="22"/>
          <w:szCs w:val="22"/>
          <w:lang w:bidi="en-US"/>
        </w:rPr>
        <w:t>likuiditas</w:t>
      </w:r>
      <w:r w:rsidRPr="00D2036B">
        <w:rPr>
          <w:i/>
          <w:spacing w:val="6"/>
          <w:sz w:val="22"/>
          <w:szCs w:val="22"/>
          <w:lang w:bidi="en-US"/>
        </w:rPr>
        <w:t xml:space="preserve">, </w:t>
      </w:r>
      <w:r w:rsidRPr="00D2036B">
        <w:rPr>
          <w:spacing w:val="6"/>
          <w:sz w:val="22"/>
          <w:szCs w:val="22"/>
          <w:lang w:bidi="en-US"/>
        </w:rPr>
        <w:t>kebijakan dividen dan</w:t>
      </w:r>
      <w:r w:rsidRPr="00D2036B">
        <w:rPr>
          <w:i/>
          <w:spacing w:val="6"/>
          <w:sz w:val="22"/>
          <w:szCs w:val="22"/>
          <w:lang w:bidi="en-US"/>
        </w:rPr>
        <w:t xml:space="preserve"> growth </w:t>
      </w:r>
      <w:proofErr w:type="gramStart"/>
      <w:r w:rsidRPr="00D2036B">
        <w:rPr>
          <w:i/>
          <w:spacing w:val="6"/>
          <w:sz w:val="22"/>
          <w:szCs w:val="22"/>
          <w:lang w:bidi="en-US"/>
        </w:rPr>
        <w:t xml:space="preserve">opportunity </w:t>
      </w:r>
      <w:r w:rsidRPr="00D2036B">
        <w:rPr>
          <w:sz w:val="22"/>
          <w:szCs w:val="22"/>
          <w:lang w:bidi="en-US"/>
        </w:rPr>
        <w:t xml:space="preserve"> terhadap</w:t>
      </w:r>
      <w:proofErr w:type="gramEnd"/>
      <w:r w:rsidRPr="00D2036B">
        <w:rPr>
          <w:sz w:val="22"/>
          <w:szCs w:val="22"/>
          <w:lang w:bidi="en-US"/>
        </w:rPr>
        <w:t xml:space="preserve"> nilai perusahaan pada perusahaan yang terdaftar di LQ45 tahun 2018-2020. </w:t>
      </w:r>
      <w:r w:rsidRPr="00D2036B">
        <w:rPr>
          <w:sz w:val="22"/>
          <w:szCs w:val="22"/>
        </w:rPr>
        <w:t xml:space="preserve">Hipotesis penelitian yaitu </w:t>
      </w:r>
      <w:r w:rsidRPr="00D2036B">
        <w:rPr>
          <w:sz w:val="22"/>
          <w:szCs w:val="22"/>
          <w:lang w:bidi="en-US"/>
        </w:rPr>
        <w:t xml:space="preserve">profitibilitas, </w:t>
      </w:r>
      <w:r w:rsidRPr="00D2036B">
        <w:rPr>
          <w:i/>
          <w:spacing w:val="6"/>
          <w:sz w:val="22"/>
          <w:szCs w:val="22"/>
          <w:lang w:bidi="en-US"/>
        </w:rPr>
        <w:t xml:space="preserve">leverage, </w:t>
      </w:r>
      <w:r w:rsidRPr="00D2036B">
        <w:rPr>
          <w:spacing w:val="6"/>
          <w:sz w:val="22"/>
          <w:szCs w:val="22"/>
          <w:lang w:bidi="en-US"/>
        </w:rPr>
        <w:t>likuiditas</w:t>
      </w:r>
      <w:r w:rsidRPr="00D2036B">
        <w:rPr>
          <w:i/>
          <w:spacing w:val="6"/>
          <w:sz w:val="22"/>
          <w:szCs w:val="22"/>
          <w:lang w:bidi="en-US"/>
        </w:rPr>
        <w:t xml:space="preserve">, </w:t>
      </w:r>
      <w:r w:rsidRPr="00D2036B">
        <w:rPr>
          <w:spacing w:val="6"/>
          <w:sz w:val="22"/>
          <w:szCs w:val="22"/>
          <w:lang w:bidi="en-US"/>
        </w:rPr>
        <w:t>kebijakan dividen dan</w:t>
      </w:r>
      <w:r w:rsidRPr="00D2036B">
        <w:rPr>
          <w:i/>
          <w:spacing w:val="6"/>
          <w:sz w:val="22"/>
          <w:szCs w:val="22"/>
          <w:lang w:bidi="en-US"/>
        </w:rPr>
        <w:t xml:space="preserve"> growth opportunity</w:t>
      </w:r>
      <w:r w:rsidRPr="00D2036B">
        <w:rPr>
          <w:sz w:val="22"/>
          <w:szCs w:val="22"/>
          <w:lang w:bidi="en-US"/>
        </w:rPr>
        <w:t xml:space="preserve"> berpengaruh positif signifikan terhadap nilai perusahaan pada perusahaan yang terdaftar di LQ45 tahun 2018-2020.</w:t>
      </w:r>
    </w:p>
    <w:p w:rsidR="00E06291" w:rsidRPr="00FD3CC9" w:rsidRDefault="00E06291" w:rsidP="00D2036B">
      <w:pPr>
        <w:spacing w:line="276" w:lineRule="auto"/>
        <w:ind w:firstLine="567"/>
        <w:jc w:val="both"/>
        <w:rPr>
          <w:sz w:val="12"/>
          <w:szCs w:val="22"/>
          <w:lang w:bidi="en-US"/>
        </w:rPr>
      </w:pPr>
    </w:p>
    <w:p w:rsidR="007F2F82" w:rsidRPr="00D2036B" w:rsidRDefault="007F2F82" w:rsidP="00D2036B">
      <w:pPr>
        <w:spacing w:line="276" w:lineRule="auto"/>
        <w:jc w:val="both"/>
        <w:rPr>
          <w:b/>
          <w:sz w:val="22"/>
          <w:szCs w:val="22"/>
        </w:rPr>
      </w:pPr>
      <w:r w:rsidRPr="00D2036B">
        <w:rPr>
          <w:b/>
          <w:sz w:val="22"/>
          <w:szCs w:val="22"/>
        </w:rPr>
        <w:t>METODE</w:t>
      </w:r>
    </w:p>
    <w:p w:rsidR="00702ED8" w:rsidRPr="00D2036B" w:rsidRDefault="00702ED8" w:rsidP="00D2036B">
      <w:pPr>
        <w:spacing w:after="60" w:line="276" w:lineRule="auto"/>
        <w:ind w:firstLine="426"/>
        <w:jc w:val="both"/>
        <w:rPr>
          <w:sz w:val="22"/>
          <w:szCs w:val="22"/>
        </w:rPr>
      </w:pPr>
      <w:r w:rsidRPr="00D2036B">
        <w:rPr>
          <w:sz w:val="22"/>
          <w:szCs w:val="22"/>
        </w:rPr>
        <w:t xml:space="preserve">Jenis penelitian ini yaitu penelitian kuantitatif. Populasi pada penelitian ini yaitu perusahaan yang terdaftar di LQ45 tahun 2018-2020 dengan jumlah 64 perusahaan. Teknik pengambilan sampel menggunakan metode </w:t>
      </w:r>
      <w:r w:rsidRPr="00D2036B">
        <w:rPr>
          <w:i/>
          <w:sz w:val="22"/>
          <w:szCs w:val="22"/>
        </w:rPr>
        <w:t>purposive</w:t>
      </w:r>
      <w:r w:rsidRPr="00D2036B">
        <w:rPr>
          <w:sz w:val="22"/>
          <w:szCs w:val="22"/>
        </w:rPr>
        <w:t xml:space="preserve"> </w:t>
      </w:r>
      <w:r w:rsidRPr="00D2036B">
        <w:rPr>
          <w:i/>
          <w:sz w:val="22"/>
          <w:szCs w:val="22"/>
        </w:rPr>
        <w:t>sampling</w:t>
      </w:r>
      <w:r w:rsidRPr="00D2036B">
        <w:rPr>
          <w:sz w:val="22"/>
          <w:szCs w:val="22"/>
        </w:rPr>
        <w:t xml:space="preserve"> dengan kriteria 1) Perusahaan yang terdaftar di LQ45 selama tahun 2018-2020 secara konsisten, sejumlah 23 </w:t>
      </w:r>
      <w:r w:rsidRPr="00D2036B">
        <w:rPr>
          <w:sz w:val="22"/>
          <w:szCs w:val="22"/>
        </w:rPr>
        <w:lastRenderedPageBreak/>
        <w:t>perusahaan.</w:t>
      </w:r>
      <w:r w:rsidR="00190E11" w:rsidRPr="00D2036B">
        <w:rPr>
          <w:sz w:val="22"/>
          <w:szCs w:val="22"/>
        </w:rPr>
        <w:t xml:space="preserve"> 2) </w:t>
      </w:r>
      <w:r w:rsidRPr="00D2036B">
        <w:rPr>
          <w:sz w:val="22"/>
          <w:szCs w:val="22"/>
        </w:rPr>
        <w:t>Perusahaan yang membagikan dividen secara konsisten selama tahun 2018-2020, sejumlah 19 perusahaan. 3) Perusahaan yang menggunakan mata uang rupiah sejumlah 16 perusahaan.</w:t>
      </w:r>
    </w:p>
    <w:p w:rsidR="00702ED8" w:rsidRPr="00D2036B" w:rsidRDefault="00702ED8" w:rsidP="00D2036B">
      <w:pPr>
        <w:spacing w:after="60" w:line="276" w:lineRule="auto"/>
        <w:ind w:firstLine="426"/>
        <w:jc w:val="both"/>
        <w:rPr>
          <w:sz w:val="22"/>
          <w:szCs w:val="22"/>
        </w:rPr>
      </w:pPr>
      <w:r w:rsidRPr="00D2036B">
        <w:rPr>
          <w:sz w:val="22"/>
          <w:szCs w:val="22"/>
        </w:rPr>
        <w:t>Penelitian ini menggunakan jenis data sekunder. Data sekunder yang digunakan dalam penelitian ini adalah metode dokumentasi yang dilakukan dengan pengumpulan laporan keuangan tahunan dan data lainnya. Sumber data yang digunakan dalam penelitian ini terdiri dari laporan keuangan yang diperoleh dari we</w:t>
      </w:r>
      <w:r w:rsidR="00E85814" w:rsidRPr="00D2036B">
        <w:rPr>
          <w:sz w:val="22"/>
          <w:szCs w:val="22"/>
        </w:rPr>
        <w:t>bsite resmi Bursa Efek Indonesia.</w:t>
      </w:r>
    </w:p>
    <w:p w:rsidR="00702ED8" w:rsidRPr="00D2036B" w:rsidRDefault="00702ED8" w:rsidP="00D2036B">
      <w:pPr>
        <w:spacing w:after="60" w:line="276" w:lineRule="auto"/>
        <w:ind w:firstLine="567"/>
        <w:jc w:val="both"/>
        <w:rPr>
          <w:sz w:val="22"/>
          <w:szCs w:val="22"/>
          <w:lang w:bidi="en-US"/>
        </w:rPr>
      </w:pPr>
      <w:r w:rsidRPr="00D2036B">
        <w:rPr>
          <w:sz w:val="22"/>
          <w:szCs w:val="22"/>
          <w:lang w:bidi="en-US"/>
        </w:rPr>
        <w:t xml:space="preserve">Analisis pada penelitian ini menggunakan metode regresi data panel yang dibantu dengan </w:t>
      </w:r>
      <w:r w:rsidRPr="00D2036B">
        <w:rPr>
          <w:i/>
          <w:sz w:val="22"/>
          <w:szCs w:val="22"/>
          <w:lang w:bidi="en-US"/>
        </w:rPr>
        <w:t>software</w:t>
      </w:r>
      <w:r w:rsidRPr="00D2036B">
        <w:rPr>
          <w:sz w:val="22"/>
          <w:szCs w:val="22"/>
          <w:lang w:bidi="en-US"/>
        </w:rPr>
        <w:t xml:space="preserve"> E-</w:t>
      </w:r>
      <w:r w:rsidRPr="00D2036B">
        <w:rPr>
          <w:i/>
          <w:sz w:val="22"/>
          <w:szCs w:val="22"/>
          <w:lang w:bidi="en-US"/>
        </w:rPr>
        <w:t>views-10</w:t>
      </w:r>
      <w:r w:rsidR="00190E11" w:rsidRPr="00D2036B">
        <w:rPr>
          <w:sz w:val="22"/>
          <w:szCs w:val="22"/>
          <w:lang w:bidi="en-US"/>
        </w:rPr>
        <w:t>. D</w:t>
      </w:r>
      <w:r w:rsidRPr="00D2036B">
        <w:rPr>
          <w:sz w:val="22"/>
          <w:szCs w:val="22"/>
          <w:lang w:bidi="en-US"/>
        </w:rPr>
        <w:t xml:space="preserve">ata panel yaitu penggabungan dari data </w:t>
      </w:r>
      <w:r w:rsidRPr="00D2036B">
        <w:rPr>
          <w:i/>
          <w:sz w:val="22"/>
          <w:szCs w:val="22"/>
          <w:lang w:bidi="en-US"/>
        </w:rPr>
        <w:t>time series</w:t>
      </w:r>
      <w:r w:rsidRPr="00D2036B">
        <w:rPr>
          <w:sz w:val="22"/>
          <w:szCs w:val="22"/>
          <w:lang w:bidi="en-US"/>
        </w:rPr>
        <w:t xml:space="preserve"> dengan </w:t>
      </w:r>
      <w:r w:rsidRPr="00D2036B">
        <w:rPr>
          <w:i/>
          <w:sz w:val="22"/>
          <w:szCs w:val="22"/>
          <w:lang w:bidi="en-US"/>
        </w:rPr>
        <w:t>cross section</w:t>
      </w:r>
      <w:r w:rsidR="00190E11" w:rsidRPr="00D2036B">
        <w:rPr>
          <w:i/>
          <w:sz w:val="22"/>
          <w:szCs w:val="22"/>
          <w:lang w:bidi="en-US"/>
        </w:rPr>
        <w:t xml:space="preserve"> </w:t>
      </w:r>
      <w:r w:rsidR="00897C81" w:rsidRPr="00D2036B">
        <w:rPr>
          <w:i/>
          <w:sz w:val="22"/>
          <w:szCs w:val="22"/>
          <w:lang w:bidi="en-US"/>
        </w:rPr>
        <w:fldChar w:fldCharType="begin" w:fldLock="1"/>
      </w:r>
      <w:r w:rsidR="00897C81" w:rsidRPr="00D2036B">
        <w:rPr>
          <w:i/>
          <w:sz w:val="22"/>
          <w:szCs w:val="22"/>
          <w:lang w:bidi="en-US"/>
        </w:rPr>
        <w:instrText>ADDIN CSL_CITATION {"citationItems":[{"id":"ITEM-1","itemData":{"author":[{"dropping-particle":"","family":"Basuki, Agus Tri; Prawoto","given":"Nano","non-dropping-particle":"","parse-names":false,"suffix":""}],"id":"ITEM-1","issued":{"date-parts":[["2017"]]},"publisher":"PT Raja Grafindo Persada","publisher-place":"Jakarta","title":"Analisis Regresi Dalam Penelitian Ekonomi&amp;Bisnis: Aplikasi SPSS&amp;Eviews. Edisi Pertama. Cetakan Kedua","type":"book"},"uris":["http://www.mendeley.com/documents/?uuid=61c75163-da46-41eb-8708-033067f7a714"]}],"mendeley":{"formattedCitation":"[11]","plainTextFormattedCitation":"[11]","previouslyFormattedCitation":"[11]"},"properties":{"noteIndex":0},"schema":"https://github.com/citation-style-language/schema/raw/master/csl-citation.json"}</w:instrText>
      </w:r>
      <w:r w:rsidR="00897C81" w:rsidRPr="00D2036B">
        <w:rPr>
          <w:i/>
          <w:sz w:val="22"/>
          <w:szCs w:val="22"/>
          <w:lang w:bidi="en-US"/>
        </w:rPr>
        <w:fldChar w:fldCharType="separate"/>
      </w:r>
      <w:r w:rsidR="00897C81" w:rsidRPr="00D2036B">
        <w:rPr>
          <w:noProof/>
          <w:sz w:val="22"/>
          <w:szCs w:val="22"/>
          <w:lang w:bidi="en-US"/>
        </w:rPr>
        <w:t>[11]</w:t>
      </w:r>
      <w:r w:rsidR="00897C81" w:rsidRPr="00D2036B">
        <w:rPr>
          <w:i/>
          <w:sz w:val="22"/>
          <w:szCs w:val="22"/>
          <w:lang w:bidi="en-US"/>
        </w:rPr>
        <w:fldChar w:fldCharType="end"/>
      </w:r>
      <w:r w:rsidRPr="00D2036B">
        <w:rPr>
          <w:i/>
          <w:sz w:val="22"/>
          <w:szCs w:val="22"/>
          <w:lang w:bidi="en-US"/>
        </w:rPr>
        <w:t>.</w:t>
      </w:r>
      <w:r w:rsidRPr="00D2036B">
        <w:rPr>
          <w:sz w:val="22"/>
          <w:szCs w:val="22"/>
          <w:lang w:bidi="en-US"/>
        </w:rPr>
        <w:t xml:space="preserve"> Data panel memiliki karakteristik yaitu gabungan data yang terdiri dari beberapa objek dan memiliki beberapa waktu. Penduga parameter dalam analisis regresi data </w:t>
      </w:r>
      <w:r w:rsidRPr="00D2036B">
        <w:rPr>
          <w:i/>
          <w:sz w:val="22"/>
          <w:szCs w:val="22"/>
          <w:lang w:bidi="en-US"/>
        </w:rPr>
        <w:t>cross section</w:t>
      </w:r>
      <w:r w:rsidRPr="00D2036B">
        <w:rPr>
          <w:sz w:val="22"/>
          <w:szCs w:val="22"/>
          <w:lang w:bidi="en-US"/>
        </w:rPr>
        <w:t xml:space="preserve"> dan pendugaan metode kuadrat kecil atau disebut </w:t>
      </w:r>
      <w:r w:rsidRPr="00D2036B">
        <w:rPr>
          <w:i/>
          <w:sz w:val="22"/>
          <w:szCs w:val="22"/>
          <w:lang w:bidi="en-US"/>
        </w:rPr>
        <w:t xml:space="preserve">Ordinary Least Square </w:t>
      </w:r>
      <w:r w:rsidRPr="00D2036B">
        <w:rPr>
          <w:sz w:val="22"/>
          <w:szCs w:val="22"/>
          <w:lang w:bidi="en-US"/>
        </w:rPr>
        <w:t xml:space="preserve">(OLS).  Berikut ini adalah persamaan regresi dalam penelitian ini. </w:t>
      </w:r>
    </w:p>
    <w:p w:rsidR="00702ED8" w:rsidRPr="00D2036B" w:rsidRDefault="00345BFF" w:rsidP="00D2036B">
      <w:pPr>
        <w:pStyle w:val="ListParagraph"/>
        <w:spacing w:after="60" w:line="276" w:lineRule="auto"/>
        <w:ind w:firstLine="720"/>
        <w:jc w:val="both"/>
        <w:rPr>
          <w:rFonts w:eastAsiaTheme="minorEastAsia"/>
          <w:sz w:val="22"/>
          <w:szCs w:val="22"/>
          <w:lang w:bidi="en-US"/>
        </w:rPr>
      </w:pPr>
      <m:oMath>
        <m:sSub>
          <m:sSubPr>
            <m:ctrlPr>
              <w:rPr>
                <w:rFonts w:ascii="Cambria Math" w:hAnsi="Cambria Math"/>
                <w:i/>
                <w:sz w:val="22"/>
                <w:szCs w:val="22"/>
                <w:lang w:bidi="en-US"/>
              </w:rPr>
            </m:ctrlPr>
          </m:sSubPr>
          <m:e>
            <m:r>
              <w:rPr>
                <w:rFonts w:ascii="Cambria Math" w:hAnsi="Cambria Math"/>
                <w:sz w:val="22"/>
                <w:szCs w:val="22"/>
                <w:lang w:bidi="en-US"/>
              </w:rPr>
              <m:t>Y</m:t>
            </m:r>
          </m:e>
          <m:sub>
            <m:r>
              <w:rPr>
                <w:rFonts w:ascii="Cambria Math" w:hAnsi="Cambria Math"/>
                <w:sz w:val="22"/>
                <w:szCs w:val="22"/>
                <w:lang w:bidi="en-US"/>
              </w:rPr>
              <m:t>it</m:t>
            </m:r>
          </m:sub>
        </m:sSub>
        <m:r>
          <w:rPr>
            <w:rFonts w:ascii="Cambria Math" w:hAnsi="Cambria Math"/>
            <w:sz w:val="22"/>
            <w:szCs w:val="22"/>
            <w:lang w:bidi="en-US"/>
          </w:rPr>
          <m:t xml:space="preserve"> </m:t>
        </m:r>
      </m:oMath>
      <w:r w:rsidR="00702ED8" w:rsidRPr="00D2036B">
        <w:rPr>
          <w:sz w:val="22"/>
          <w:szCs w:val="22"/>
          <w:lang w:bidi="en-US"/>
        </w:rPr>
        <w:t xml:space="preserve">= α + </w:t>
      </w:r>
      <m:oMath>
        <m:sSub>
          <m:sSubPr>
            <m:ctrlPr>
              <w:rPr>
                <w:rFonts w:ascii="Cambria Math" w:hAnsi="Cambria Math"/>
                <w:i/>
                <w:sz w:val="22"/>
                <w:szCs w:val="22"/>
                <w:lang w:bidi="en-US"/>
              </w:rPr>
            </m:ctrlPr>
          </m:sSubPr>
          <m:e>
            <m:r>
              <w:rPr>
                <w:rFonts w:ascii="Cambria Math" w:hAnsi="Cambria Math"/>
                <w:sz w:val="22"/>
                <w:szCs w:val="22"/>
                <w:lang w:bidi="en-US"/>
              </w:rPr>
              <m:t>b</m:t>
            </m:r>
          </m:e>
          <m:sub>
            <m:r>
              <w:rPr>
                <w:rFonts w:ascii="Cambria Math" w:hAnsi="Cambria Math"/>
                <w:sz w:val="22"/>
                <w:szCs w:val="22"/>
                <w:lang w:bidi="en-US"/>
              </w:rPr>
              <m:t>1</m:t>
            </m:r>
          </m:sub>
        </m:sSub>
        <m:sSub>
          <m:sSubPr>
            <m:ctrlPr>
              <w:rPr>
                <w:rFonts w:ascii="Cambria Math" w:eastAsiaTheme="minorEastAsia" w:hAnsi="Cambria Math"/>
                <w:i/>
                <w:sz w:val="22"/>
                <w:szCs w:val="22"/>
                <w:lang w:bidi="en-US"/>
              </w:rPr>
            </m:ctrlPr>
          </m:sSubPr>
          <m:e>
            <m:r>
              <w:rPr>
                <w:rFonts w:ascii="Cambria Math" w:eastAsiaTheme="minorEastAsia" w:hAnsi="Cambria Math"/>
                <w:sz w:val="22"/>
                <w:szCs w:val="22"/>
                <w:lang w:bidi="en-US"/>
              </w:rPr>
              <m:t>X</m:t>
            </m:r>
          </m:e>
          <m:sub>
            <m:r>
              <w:rPr>
                <w:rFonts w:ascii="Cambria Math" w:eastAsiaTheme="minorEastAsia" w:hAnsi="Cambria Math"/>
                <w:sz w:val="22"/>
                <w:szCs w:val="22"/>
                <w:lang w:bidi="en-US"/>
              </w:rPr>
              <m:t>1it</m:t>
            </m:r>
          </m:sub>
        </m:sSub>
      </m:oMath>
      <w:r w:rsidR="00702ED8" w:rsidRPr="00D2036B">
        <w:rPr>
          <w:rFonts w:eastAsiaTheme="minorEastAsia"/>
          <w:sz w:val="22"/>
          <w:szCs w:val="22"/>
          <w:lang w:bidi="en-US"/>
        </w:rPr>
        <w:t xml:space="preserve"> + </w:t>
      </w:r>
      <m:oMath>
        <m:sSub>
          <m:sSubPr>
            <m:ctrlPr>
              <w:rPr>
                <w:rFonts w:ascii="Cambria Math" w:eastAsiaTheme="minorEastAsia" w:hAnsi="Cambria Math"/>
                <w:i/>
                <w:sz w:val="22"/>
                <w:szCs w:val="22"/>
                <w:lang w:bidi="en-US"/>
              </w:rPr>
            </m:ctrlPr>
          </m:sSubPr>
          <m:e>
            <m:r>
              <w:rPr>
                <w:rFonts w:ascii="Cambria Math" w:eastAsiaTheme="minorEastAsia" w:hAnsi="Cambria Math"/>
                <w:sz w:val="22"/>
                <w:szCs w:val="22"/>
                <w:lang w:bidi="en-US"/>
              </w:rPr>
              <m:t>b</m:t>
            </m:r>
          </m:e>
          <m:sub>
            <m:r>
              <w:rPr>
                <w:rFonts w:ascii="Cambria Math" w:eastAsiaTheme="minorEastAsia" w:hAnsi="Cambria Math"/>
                <w:sz w:val="22"/>
                <w:szCs w:val="22"/>
                <w:lang w:bidi="en-US"/>
              </w:rPr>
              <m:t>2</m:t>
            </m:r>
          </m:sub>
        </m:sSub>
        <m:sSub>
          <m:sSubPr>
            <m:ctrlPr>
              <w:rPr>
                <w:rFonts w:ascii="Cambria Math" w:hAnsi="Cambria Math"/>
                <w:i/>
                <w:sz w:val="22"/>
                <w:szCs w:val="22"/>
                <w:lang w:bidi="en-US"/>
              </w:rPr>
            </m:ctrlPr>
          </m:sSubPr>
          <m:e>
            <m:r>
              <w:rPr>
                <w:rFonts w:ascii="Cambria Math" w:hAnsi="Cambria Math"/>
                <w:sz w:val="22"/>
                <w:szCs w:val="22"/>
                <w:lang w:bidi="en-US"/>
              </w:rPr>
              <m:t>X</m:t>
            </m:r>
          </m:e>
          <m:sub>
            <m:r>
              <w:rPr>
                <w:rFonts w:ascii="Cambria Math" w:hAnsi="Cambria Math"/>
                <w:sz w:val="22"/>
                <w:szCs w:val="22"/>
                <w:lang w:bidi="en-US"/>
              </w:rPr>
              <m:t>2it</m:t>
            </m:r>
          </m:sub>
        </m:sSub>
        <m:r>
          <w:rPr>
            <w:rFonts w:ascii="Cambria Math" w:hAnsi="Cambria Math"/>
            <w:sz w:val="22"/>
            <w:szCs w:val="22"/>
            <w:lang w:bidi="en-US"/>
          </w:rPr>
          <m:t xml:space="preserve"> </m:t>
        </m:r>
      </m:oMath>
      <w:r w:rsidR="00702ED8" w:rsidRPr="00D2036B">
        <w:rPr>
          <w:sz w:val="22"/>
          <w:szCs w:val="22"/>
          <w:lang w:bidi="en-US"/>
        </w:rPr>
        <w:t xml:space="preserve">+ </w:t>
      </w:r>
      <m:oMath>
        <m:sSub>
          <m:sSubPr>
            <m:ctrlPr>
              <w:rPr>
                <w:rFonts w:ascii="Cambria Math" w:hAnsi="Cambria Math"/>
                <w:i/>
                <w:sz w:val="22"/>
                <w:szCs w:val="22"/>
                <w:lang w:bidi="en-US"/>
              </w:rPr>
            </m:ctrlPr>
          </m:sSubPr>
          <m:e>
            <m:r>
              <w:rPr>
                <w:rFonts w:ascii="Cambria Math" w:hAnsi="Cambria Math"/>
                <w:sz w:val="22"/>
                <w:szCs w:val="22"/>
                <w:lang w:bidi="en-US"/>
              </w:rPr>
              <m:t>b</m:t>
            </m:r>
          </m:e>
          <m:sub>
            <m:r>
              <w:rPr>
                <w:rFonts w:ascii="Cambria Math" w:hAnsi="Cambria Math"/>
                <w:sz w:val="22"/>
                <w:szCs w:val="22"/>
                <w:lang w:bidi="en-US"/>
              </w:rPr>
              <m:t>3</m:t>
            </m:r>
          </m:sub>
        </m:sSub>
        <m:sSub>
          <m:sSubPr>
            <m:ctrlPr>
              <w:rPr>
                <w:rFonts w:ascii="Cambria Math" w:hAnsi="Cambria Math"/>
                <w:i/>
                <w:sz w:val="22"/>
                <w:szCs w:val="22"/>
                <w:lang w:bidi="en-US"/>
              </w:rPr>
            </m:ctrlPr>
          </m:sSubPr>
          <m:e>
            <m:r>
              <w:rPr>
                <w:rFonts w:ascii="Cambria Math" w:hAnsi="Cambria Math"/>
                <w:sz w:val="22"/>
                <w:szCs w:val="22"/>
                <w:lang w:bidi="en-US"/>
              </w:rPr>
              <m:t>X</m:t>
            </m:r>
          </m:e>
          <m:sub>
            <m:r>
              <w:rPr>
                <w:rFonts w:ascii="Cambria Math" w:hAnsi="Cambria Math"/>
                <w:sz w:val="22"/>
                <w:szCs w:val="22"/>
                <w:lang w:bidi="en-US"/>
              </w:rPr>
              <m:t>3it</m:t>
            </m:r>
          </m:sub>
        </m:sSub>
      </m:oMath>
      <w:r w:rsidR="00702ED8" w:rsidRPr="00D2036B">
        <w:rPr>
          <w:sz w:val="22"/>
          <w:szCs w:val="22"/>
          <w:lang w:bidi="en-US"/>
        </w:rPr>
        <w:t xml:space="preserve"> + </w:t>
      </w:r>
      <m:oMath>
        <m:sSub>
          <m:sSubPr>
            <m:ctrlPr>
              <w:rPr>
                <w:rFonts w:ascii="Cambria Math" w:hAnsi="Cambria Math"/>
                <w:i/>
                <w:sz w:val="22"/>
                <w:szCs w:val="22"/>
                <w:lang w:bidi="en-US"/>
              </w:rPr>
            </m:ctrlPr>
          </m:sSubPr>
          <m:e>
            <m:r>
              <w:rPr>
                <w:rFonts w:ascii="Cambria Math" w:hAnsi="Cambria Math"/>
                <w:sz w:val="22"/>
                <w:szCs w:val="22"/>
                <w:lang w:bidi="en-US"/>
              </w:rPr>
              <m:t>b</m:t>
            </m:r>
          </m:e>
          <m:sub>
            <m:r>
              <w:rPr>
                <w:rFonts w:ascii="Cambria Math" w:hAnsi="Cambria Math"/>
                <w:sz w:val="22"/>
                <w:szCs w:val="22"/>
                <w:lang w:bidi="en-US"/>
              </w:rPr>
              <m:t>4</m:t>
            </m:r>
          </m:sub>
        </m:sSub>
        <m:sSub>
          <m:sSubPr>
            <m:ctrlPr>
              <w:rPr>
                <w:rFonts w:ascii="Cambria Math" w:eastAsiaTheme="minorEastAsia" w:hAnsi="Cambria Math"/>
                <w:i/>
                <w:sz w:val="22"/>
                <w:szCs w:val="22"/>
                <w:lang w:bidi="en-US"/>
              </w:rPr>
            </m:ctrlPr>
          </m:sSubPr>
          <m:e>
            <m:r>
              <w:rPr>
                <w:rFonts w:ascii="Cambria Math" w:eastAsiaTheme="minorEastAsia" w:hAnsi="Cambria Math"/>
                <w:sz w:val="22"/>
                <w:szCs w:val="22"/>
                <w:lang w:bidi="en-US"/>
              </w:rPr>
              <m:t>X</m:t>
            </m:r>
          </m:e>
          <m:sub>
            <m:r>
              <w:rPr>
                <w:rFonts w:ascii="Cambria Math" w:eastAsiaTheme="minorEastAsia" w:hAnsi="Cambria Math"/>
                <w:sz w:val="22"/>
                <w:szCs w:val="22"/>
                <w:lang w:bidi="en-US"/>
              </w:rPr>
              <m:t>4it</m:t>
            </m:r>
          </m:sub>
        </m:sSub>
      </m:oMath>
      <w:r w:rsidR="00702ED8" w:rsidRPr="00D2036B">
        <w:rPr>
          <w:rFonts w:eastAsiaTheme="minorEastAsia"/>
          <w:sz w:val="22"/>
          <w:szCs w:val="22"/>
          <w:lang w:bidi="en-US"/>
        </w:rPr>
        <w:t xml:space="preserve"> + </w:t>
      </w:r>
      <m:oMath>
        <m:sSub>
          <m:sSubPr>
            <m:ctrlPr>
              <w:rPr>
                <w:rFonts w:ascii="Cambria Math" w:eastAsiaTheme="minorEastAsia" w:hAnsi="Cambria Math"/>
                <w:i/>
                <w:sz w:val="22"/>
                <w:szCs w:val="22"/>
                <w:lang w:bidi="en-US"/>
              </w:rPr>
            </m:ctrlPr>
          </m:sSubPr>
          <m:e>
            <m:r>
              <w:rPr>
                <w:rFonts w:ascii="Cambria Math" w:eastAsiaTheme="minorEastAsia" w:hAnsi="Cambria Math"/>
                <w:sz w:val="22"/>
                <w:szCs w:val="22"/>
                <w:lang w:bidi="en-US"/>
              </w:rPr>
              <m:t xml:space="preserve"> b</m:t>
            </m:r>
          </m:e>
          <m:sub>
            <m:r>
              <w:rPr>
                <w:rFonts w:ascii="Cambria Math" w:eastAsiaTheme="minorEastAsia" w:hAnsi="Cambria Math"/>
                <w:sz w:val="22"/>
                <w:szCs w:val="22"/>
                <w:lang w:bidi="en-US"/>
              </w:rPr>
              <m:t>5</m:t>
            </m:r>
          </m:sub>
        </m:sSub>
        <m:sSub>
          <m:sSubPr>
            <m:ctrlPr>
              <w:rPr>
                <w:rFonts w:ascii="Cambria Math" w:eastAsiaTheme="minorEastAsia" w:hAnsi="Cambria Math"/>
                <w:i/>
                <w:sz w:val="22"/>
                <w:szCs w:val="22"/>
                <w:lang w:bidi="en-US"/>
              </w:rPr>
            </m:ctrlPr>
          </m:sSubPr>
          <m:e>
            <m:r>
              <w:rPr>
                <w:rFonts w:ascii="Cambria Math" w:eastAsiaTheme="minorEastAsia" w:hAnsi="Cambria Math"/>
                <w:sz w:val="22"/>
                <w:szCs w:val="22"/>
                <w:lang w:bidi="en-US"/>
              </w:rPr>
              <m:t>X</m:t>
            </m:r>
          </m:e>
          <m:sub>
            <m:r>
              <w:rPr>
                <w:rFonts w:ascii="Cambria Math" w:eastAsiaTheme="minorEastAsia" w:hAnsi="Cambria Math"/>
                <w:sz w:val="22"/>
                <w:szCs w:val="22"/>
                <w:lang w:bidi="en-US"/>
              </w:rPr>
              <m:t>5it</m:t>
            </m:r>
          </m:sub>
        </m:sSub>
      </m:oMath>
      <w:r w:rsidR="00702ED8" w:rsidRPr="00D2036B">
        <w:rPr>
          <w:rFonts w:eastAsiaTheme="minorEastAsia"/>
          <w:sz w:val="22"/>
          <w:szCs w:val="22"/>
          <w:lang w:bidi="en-US"/>
        </w:rPr>
        <w:t xml:space="preserve"> + e</w:t>
      </w:r>
    </w:p>
    <w:p w:rsidR="00702ED8" w:rsidRPr="00D2036B" w:rsidRDefault="00190E11" w:rsidP="00D2036B">
      <w:pPr>
        <w:spacing w:after="60" w:line="276" w:lineRule="auto"/>
        <w:ind w:firstLine="567"/>
        <w:jc w:val="both"/>
        <w:rPr>
          <w:sz w:val="22"/>
          <w:szCs w:val="22"/>
          <w:lang w:bidi="en-US"/>
        </w:rPr>
      </w:pPr>
      <w:r w:rsidRPr="00D2036B">
        <w:rPr>
          <w:sz w:val="22"/>
          <w:szCs w:val="22"/>
          <w:lang w:bidi="en-US"/>
        </w:rPr>
        <w:t>Dimana Y merupakan Nilai Perusahaan,  α merupakan</w:t>
      </w:r>
      <w:r w:rsidR="00702ED8" w:rsidRPr="00D2036B">
        <w:rPr>
          <w:sz w:val="22"/>
          <w:szCs w:val="22"/>
          <w:lang w:bidi="en-US"/>
        </w:rPr>
        <w:t xml:space="preserve"> Konstanta, </w:t>
      </w:r>
      <m:oMath>
        <m:sSub>
          <m:sSubPr>
            <m:ctrlPr>
              <w:rPr>
                <w:rFonts w:ascii="Cambria Math" w:hAnsi="Cambria Math"/>
                <w:i/>
                <w:sz w:val="22"/>
                <w:szCs w:val="22"/>
                <w:lang w:bidi="en-US"/>
              </w:rPr>
            </m:ctrlPr>
          </m:sSubPr>
          <m:e>
            <m:r>
              <w:rPr>
                <w:rFonts w:ascii="Cambria Math" w:hAnsi="Cambria Math"/>
                <w:sz w:val="22"/>
                <w:szCs w:val="22"/>
                <w:lang w:bidi="en-US"/>
              </w:rPr>
              <m:t>b</m:t>
            </m:r>
          </m:e>
          <m:sub>
            <m:r>
              <w:rPr>
                <w:rFonts w:ascii="Cambria Math" w:hAnsi="Cambria Math"/>
                <w:sz w:val="22"/>
                <w:szCs w:val="22"/>
                <w:lang w:bidi="en-US"/>
              </w:rPr>
              <m:t xml:space="preserve">n </m:t>
            </m:r>
          </m:sub>
        </m:sSub>
      </m:oMath>
      <w:r w:rsidRPr="00D2036B">
        <w:rPr>
          <w:sz w:val="22"/>
          <w:szCs w:val="22"/>
          <w:lang w:bidi="en-US"/>
        </w:rPr>
        <w:t>merupakan</w:t>
      </w:r>
      <w:r w:rsidR="00702ED8" w:rsidRPr="00D2036B">
        <w:rPr>
          <w:sz w:val="22"/>
          <w:szCs w:val="22"/>
          <w:lang w:bidi="en-US"/>
        </w:rPr>
        <w:t xml:space="preserve"> Koefisien Regresi, </w:t>
      </w:r>
      <m:oMath>
        <m:sSub>
          <m:sSubPr>
            <m:ctrlPr>
              <w:rPr>
                <w:rFonts w:ascii="Cambria Math" w:hAnsi="Cambria Math"/>
                <w:i/>
                <w:sz w:val="22"/>
                <w:szCs w:val="22"/>
                <w:lang w:bidi="en-US"/>
              </w:rPr>
            </m:ctrlPr>
          </m:sSubPr>
          <m:e>
            <m:r>
              <w:rPr>
                <w:rFonts w:ascii="Cambria Math" w:hAnsi="Cambria Math"/>
                <w:sz w:val="22"/>
                <w:szCs w:val="22"/>
                <w:lang w:bidi="en-US"/>
              </w:rPr>
              <m:t>X</m:t>
            </m:r>
          </m:e>
          <m:sub>
            <m:r>
              <w:rPr>
                <w:rFonts w:ascii="Cambria Math" w:hAnsi="Cambria Math"/>
                <w:sz w:val="22"/>
                <w:szCs w:val="22"/>
                <w:lang w:bidi="en-US"/>
              </w:rPr>
              <m:t>1</m:t>
            </m:r>
          </m:sub>
        </m:sSub>
      </m:oMath>
      <w:r w:rsidRPr="00D2036B">
        <w:rPr>
          <w:sz w:val="22"/>
          <w:szCs w:val="22"/>
          <w:lang w:bidi="en-US"/>
        </w:rPr>
        <w:t xml:space="preserve"> merupakan</w:t>
      </w:r>
      <w:r w:rsidR="00702ED8" w:rsidRPr="00D2036B">
        <w:rPr>
          <w:sz w:val="22"/>
          <w:szCs w:val="22"/>
          <w:lang w:bidi="en-US"/>
        </w:rPr>
        <w:t xml:space="preserve"> Profitabilitas, </w:t>
      </w:r>
      <m:oMath>
        <m:sSub>
          <m:sSubPr>
            <m:ctrlPr>
              <w:rPr>
                <w:rFonts w:ascii="Cambria Math" w:hAnsi="Cambria Math"/>
                <w:i/>
                <w:sz w:val="22"/>
                <w:szCs w:val="22"/>
                <w:lang w:bidi="en-US"/>
              </w:rPr>
            </m:ctrlPr>
          </m:sSubPr>
          <m:e>
            <m:r>
              <w:rPr>
                <w:rFonts w:ascii="Cambria Math" w:hAnsi="Cambria Math"/>
                <w:sz w:val="22"/>
                <w:szCs w:val="22"/>
                <w:lang w:bidi="en-US"/>
              </w:rPr>
              <m:t>X</m:t>
            </m:r>
          </m:e>
          <m:sub>
            <m:r>
              <w:rPr>
                <w:rFonts w:ascii="Cambria Math" w:hAnsi="Cambria Math"/>
                <w:sz w:val="22"/>
                <w:szCs w:val="22"/>
                <w:lang w:bidi="en-US"/>
              </w:rPr>
              <m:t>2</m:t>
            </m:r>
          </m:sub>
        </m:sSub>
      </m:oMath>
      <w:r w:rsidRPr="00D2036B">
        <w:rPr>
          <w:sz w:val="22"/>
          <w:szCs w:val="22"/>
          <w:lang w:bidi="en-US"/>
        </w:rPr>
        <w:t xml:space="preserve"> merupakan</w:t>
      </w:r>
      <w:r w:rsidR="00702ED8" w:rsidRPr="00D2036B">
        <w:rPr>
          <w:sz w:val="22"/>
          <w:szCs w:val="22"/>
          <w:lang w:bidi="en-US"/>
        </w:rPr>
        <w:t xml:space="preserve"> </w:t>
      </w:r>
      <w:r w:rsidR="00702ED8" w:rsidRPr="00D2036B">
        <w:rPr>
          <w:i/>
          <w:sz w:val="22"/>
          <w:szCs w:val="22"/>
          <w:lang w:bidi="en-US"/>
        </w:rPr>
        <w:t xml:space="preserve">Leverage, </w:t>
      </w:r>
      <m:oMath>
        <m:sSub>
          <m:sSubPr>
            <m:ctrlPr>
              <w:rPr>
                <w:rFonts w:ascii="Cambria Math" w:hAnsi="Cambria Math"/>
                <w:i/>
                <w:sz w:val="22"/>
                <w:szCs w:val="22"/>
                <w:lang w:bidi="en-US"/>
              </w:rPr>
            </m:ctrlPr>
          </m:sSubPr>
          <m:e>
            <m:r>
              <w:rPr>
                <w:rFonts w:ascii="Cambria Math" w:hAnsi="Cambria Math"/>
                <w:sz w:val="22"/>
                <w:szCs w:val="22"/>
                <w:lang w:bidi="en-US"/>
              </w:rPr>
              <m:t>X</m:t>
            </m:r>
          </m:e>
          <m:sub>
            <m:r>
              <w:rPr>
                <w:rFonts w:ascii="Cambria Math" w:hAnsi="Cambria Math"/>
                <w:sz w:val="22"/>
                <w:szCs w:val="22"/>
                <w:lang w:bidi="en-US"/>
              </w:rPr>
              <m:t>3</m:t>
            </m:r>
          </m:sub>
        </m:sSub>
      </m:oMath>
      <w:r w:rsidRPr="00D2036B">
        <w:rPr>
          <w:sz w:val="22"/>
          <w:szCs w:val="22"/>
          <w:lang w:bidi="en-US"/>
        </w:rPr>
        <w:t xml:space="preserve"> merupakan </w:t>
      </w:r>
      <w:r w:rsidR="00702ED8" w:rsidRPr="00D2036B">
        <w:rPr>
          <w:sz w:val="22"/>
          <w:szCs w:val="22"/>
          <w:lang w:bidi="en-US"/>
        </w:rPr>
        <w:t xml:space="preserve">Likuiditas, </w:t>
      </w:r>
      <m:oMath>
        <m:sSub>
          <m:sSubPr>
            <m:ctrlPr>
              <w:rPr>
                <w:rFonts w:ascii="Cambria Math" w:hAnsi="Cambria Math"/>
                <w:i/>
                <w:sz w:val="22"/>
                <w:szCs w:val="22"/>
                <w:lang w:bidi="en-US"/>
              </w:rPr>
            </m:ctrlPr>
          </m:sSubPr>
          <m:e>
            <m:r>
              <w:rPr>
                <w:rFonts w:ascii="Cambria Math" w:hAnsi="Cambria Math"/>
                <w:sz w:val="22"/>
                <w:szCs w:val="22"/>
                <w:lang w:bidi="en-US"/>
              </w:rPr>
              <m:t>X</m:t>
            </m:r>
          </m:e>
          <m:sub>
            <m:r>
              <w:rPr>
                <w:rFonts w:ascii="Cambria Math" w:hAnsi="Cambria Math"/>
                <w:sz w:val="22"/>
                <w:szCs w:val="22"/>
                <w:lang w:bidi="en-US"/>
              </w:rPr>
              <m:t>4</m:t>
            </m:r>
          </m:sub>
        </m:sSub>
      </m:oMath>
      <w:r w:rsidRPr="00D2036B">
        <w:rPr>
          <w:sz w:val="22"/>
          <w:szCs w:val="22"/>
          <w:lang w:bidi="en-US"/>
        </w:rPr>
        <w:t xml:space="preserve"> merupakan </w:t>
      </w:r>
      <w:r w:rsidR="00702ED8" w:rsidRPr="00D2036B">
        <w:rPr>
          <w:sz w:val="22"/>
          <w:szCs w:val="22"/>
          <w:lang w:bidi="en-US"/>
        </w:rPr>
        <w:t xml:space="preserve">Kebijakan Dividen, </w:t>
      </w:r>
      <m:oMath>
        <m:sSub>
          <m:sSubPr>
            <m:ctrlPr>
              <w:rPr>
                <w:rFonts w:ascii="Cambria Math" w:hAnsi="Cambria Math"/>
                <w:i/>
                <w:sz w:val="22"/>
                <w:szCs w:val="22"/>
                <w:lang w:bidi="en-US"/>
              </w:rPr>
            </m:ctrlPr>
          </m:sSubPr>
          <m:e>
            <m:r>
              <w:rPr>
                <w:rFonts w:ascii="Cambria Math" w:hAnsi="Cambria Math"/>
                <w:sz w:val="22"/>
                <w:szCs w:val="22"/>
                <w:lang w:bidi="en-US"/>
              </w:rPr>
              <m:t>X</m:t>
            </m:r>
          </m:e>
          <m:sub>
            <m:r>
              <w:rPr>
                <w:rFonts w:ascii="Cambria Math" w:hAnsi="Cambria Math"/>
                <w:sz w:val="22"/>
                <w:szCs w:val="22"/>
                <w:lang w:bidi="en-US"/>
              </w:rPr>
              <m:t>5</m:t>
            </m:r>
          </m:sub>
        </m:sSub>
      </m:oMath>
      <w:r w:rsidRPr="00D2036B">
        <w:rPr>
          <w:sz w:val="22"/>
          <w:szCs w:val="22"/>
          <w:lang w:bidi="en-US"/>
        </w:rPr>
        <w:t xml:space="preserve"> merupakan</w:t>
      </w:r>
      <w:r w:rsidR="00702ED8" w:rsidRPr="00D2036B">
        <w:rPr>
          <w:sz w:val="22"/>
          <w:szCs w:val="22"/>
          <w:lang w:bidi="en-US"/>
        </w:rPr>
        <w:t xml:space="preserve"> </w:t>
      </w:r>
      <w:r w:rsidR="00702ED8" w:rsidRPr="00D2036B">
        <w:rPr>
          <w:i/>
          <w:sz w:val="22"/>
          <w:szCs w:val="22"/>
          <w:lang w:bidi="en-US"/>
        </w:rPr>
        <w:t xml:space="preserve">Growth opportunity, </w:t>
      </w:r>
      <w:r w:rsidR="00E06291" w:rsidRPr="00D2036B">
        <w:rPr>
          <w:sz w:val="22"/>
          <w:szCs w:val="22"/>
          <w:lang w:bidi="en-US"/>
        </w:rPr>
        <w:t xml:space="preserve">  i </w:t>
      </w:r>
      <w:r w:rsidRPr="00D2036B">
        <w:rPr>
          <w:sz w:val="22"/>
          <w:szCs w:val="22"/>
          <w:lang w:bidi="en-US"/>
        </w:rPr>
        <w:t xml:space="preserve">merupakan </w:t>
      </w:r>
      <w:r w:rsidR="00702ED8" w:rsidRPr="00D2036B">
        <w:rPr>
          <w:i/>
          <w:sz w:val="22"/>
          <w:szCs w:val="22"/>
          <w:lang w:bidi="en-US"/>
        </w:rPr>
        <w:t>Unit Cross Section</w:t>
      </w:r>
      <w:r w:rsidR="00702ED8" w:rsidRPr="00D2036B">
        <w:rPr>
          <w:sz w:val="22"/>
          <w:szCs w:val="22"/>
          <w:lang w:bidi="en-US"/>
        </w:rPr>
        <w:t xml:space="preserve">, </w:t>
      </w:r>
      <w:r w:rsidRPr="00D2036B">
        <w:rPr>
          <w:sz w:val="22"/>
          <w:szCs w:val="22"/>
          <w:lang w:bidi="en-US"/>
        </w:rPr>
        <w:t xml:space="preserve">  t merupakan p</w:t>
      </w:r>
      <w:r w:rsidR="00702ED8" w:rsidRPr="00D2036B">
        <w:rPr>
          <w:sz w:val="22"/>
          <w:szCs w:val="22"/>
          <w:lang w:bidi="en-US"/>
        </w:rPr>
        <w:t>eriode waktu.</w:t>
      </w:r>
    </w:p>
    <w:p w:rsidR="00D30D48" w:rsidRPr="00D2036B" w:rsidRDefault="00702ED8" w:rsidP="00FD3CC9">
      <w:pPr>
        <w:spacing w:after="240" w:line="276" w:lineRule="auto"/>
        <w:ind w:firstLine="567"/>
        <w:jc w:val="both"/>
        <w:rPr>
          <w:sz w:val="22"/>
          <w:szCs w:val="22"/>
          <w:lang w:bidi="en-US"/>
        </w:rPr>
      </w:pPr>
      <w:r w:rsidRPr="00D2036B">
        <w:rPr>
          <w:sz w:val="22"/>
          <w:szCs w:val="22"/>
          <w:lang w:bidi="en-US"/>
        </w:rPr>
        <w:t xml:space="preserve">Metode regresi dengan menggunakan data panel dapat dilakukan melalui tiga pendekatan, </w:t>
      </w:r>
      <w:proofErr w:type="gramStart"/>
      <w:r w:rsidRPr="00D2036B">
        <w:rPr>
          <w:sz w:val="22"/>
          <w:szCs w:val="22"/>
          <w:lang w:bidi="en-US"/>
        </w:rPr>
        <w:t>yaitu :</w:t>
      </w:r>
      <w:proofErr w:type="gramEnd"/>
      <w:r w:rsidRPr="00D2036B">
        <w:rPr>
          <w:sz w:val="22"/>
          <w:szCs w:val="22"/>
          <w:lang w:bidi="en-US"/>
        </w:rPr>
        <w:t xml:space="preserve"> </w:t>
      </w:r>
      <w:r w:rsidRPr="00D2036B">
        <w:rPr>
          <w:i/>
          <w:sz w:val="22"/>
          <w:szCs w:val="22"/>
          <w:lang w:bidi="en-US"/>
        </w:rPr>
        <w:t xml:space="preserve">Common Effect Model </w:t>
      </w:r>
      <w:r w:rsidRPr="00D2036B">
        <w:rPr>
          <w:sz w:val="22"/>
          <w:szCs w:val="22"/>
          <w:lang w:bidi="en-US"/>
        </w:rPr>
        <w:t xml:space="preserve">(CEM), </w:t>
      </w:r>
      <w:r w:rsidRPr="00D2036B">
        <w:rPr>
          <w:i/>
          <w:sz w:val="22"/>
          <w:szCs w:val="22"/>
          <w:lang w:bidi="en-US"/>
        </w:rPr>
        <w:t>Fixed Effect Model</w:t>
      </w:r>
      <w:r w:rsidRPr="00D2036B">
        <w:rPr>
          <w:sz w:val="22"/>
          <w:szCs w:val="22"/>
          <w:lang w:bidi="en-US"/>
        </w:rPr>
        <w:t xml:space="preserve"> (FEM) dan </w:t>
      </w:r>
      <w:r w:rsidRPr="00D2036B">
        <w:rPr>
          <w:i/>
          <w:sz w:val="22"/>
          <w:szCs w:val="22"/>
          <w:lang w:bidi="en-US"/>
        </w:rPr>
        <w:t>Random Effect Model</w:t>
      </w:r>
      <w:r w:rsidRPr="00D2036B">
        <w:rPr>
          <w:sz w:val="22"/>
          <w:szCs w:val="22"/>
          <w:lang w:bidi="en-US"/>
        </w:rPr>
        <w:t xml:space="preserve"> (REM). Pemilihan model regresi data panel diperlukan uji spesifikasi model yang tepat digunakan dalam mengelola data panel. Uji tersebut yaitu uji </w:t>
      </w:r>
      <w:r w:rsidRPr="00D2036B">
        <w:rPr>
          <w:i/>
          <w:sz w:val="22"/>
          <w:szCs w:val="22"/>
          <w:lang w:bidi="en-US"/>
        </w:rPr>
        <w:t>chow,</w:t>
      </w:r>
      <w:r w:rsidRPr="00D2036B">
        <w:rPr>
          <w:sz w:val="22"/>
          <w:szCs w:val="22"/>
          <w:lang w:bidi="en-US"/>
        </w:rPr>
        <w:t xml:space="preserve">uji </w:t>
      </w:r>
      <w:r w:rsidRPr="00D2036B">
        <w:rPr>
          <w:i/>
          <w:sz w:val="22"/>
          <w:szCs w:val="22"/>
          <w:lang w:bidi="en-US"/>
        </w:rPr>
        <w:t>hausman</w:t>
      </w:r>
      <w:r w:rsidRPr="00D2036B">
        <w:rPr>
          <w:sz w:val="22"/>
          <w:szCs w:val="22"/>
          <w:lang w:bidi="en-US"/>
        </w:rPr>
        <w:t xml:space="preserve">, dan uji </w:t>
      </w:r>
      <w:r w:rsidRPr="00D2036B">
        <w:rPr>
          <w:i/>
          <w:sz w:val="22"/>
          <w:szCs w:val="22"/>
          <w:lang w:bidi="en-US"/>
        </w:rPr>
        <w:t>lagrange multiplier</w:t>
      </w:r>
      <w:r w:rsidRPr="00D2036B">
        <w:rPr>
          <w:sz w:val="22"/>
          <w:szCs w:val="22"/>
          <w:lang w:bidi="en-US"/>
        </w:rPr>
        <w:t xml:space="preserve"> </w:t>
      </w:r>
      <w:r w:rsidR="00897C81" w:rsidRPr="00D2036B">
        <w:rPr>
          <w:sz w:val="22"/>
          <w:szCs w:val="22"/>
          <w:lang w:bidi="en-US"/>
        </w:rPr>
        <w:fldChar w:fldCharType="begin" w:fldLock="1"/>
      </w:r>
      <w:r w:rsidR="00897C81" w:rsidRPr="00D2036B">
        <w:rPr>
          <w:sz w:val="22"/>
          <w:szCs w:val="22"/>
          <w:lang w:bidi="en-US"/>
        </w:rPr>
        <w:instrText>ADDIN CSL_CITATION {"citationItems":[{"id":"ITEM-1","itemData":{"author":[{"dropping-particle":"","family":"Basuki, Agus Tri; Prawoto","given":"Nano","non-dropping-particle":"","parse-names":false,"suffix":""}],"id":"ITEM-1","issued":{"date-parts":[["2017"]]},"publisher":"PT Raja Grafindo Persada","publisher-place":"Jakarta","title":"Analisis Regresi Dalam Penelitian Ekonomi&amp;Bisnis: Aplikasi SPSS&amp;Eviews. Edisi Pertama. Cetakan Kedua","type":"book"},"uris":["http://www.mendeley.com/documents/?uuid=61c75163-da46-41eb-8708-033067f7a714"]}],"mendeley":{"formattedCitation":"[11]","plainTextFormattedCitation":"[11]","previouslyFormattedCitation":"[11]"},"properties":{"noteIndex":0},"schema":"https://github.com/citation-style-language/schema/raw/master/csl-citation.json"}</w:instrText>
      </w:r>
      <w:r w:rsidR="00897C81" w:rsidRPr="00D2036B">
        <w:rPr>
          <w:sz w:val="22"/>
          <w:szCs w:val="22"/>
          <w:lang w:bidi="en-US"/>
        </w:rPr>
        <w:fldChar w:fldCharType="separate"/>
      </w:r>
      <w:r w:rsidR="00897C81" w:rsidRPr="00D2036B">
        <w:rPr>
          <w:noProof/>
          <w:sz w:val="22"/>
          <w:szCs w:val="22"/>
          <w:lang w:bidi="en-US"/>
        </w:rPr>
        <w:t>[11]</w:t>
      </w:r>
      <w:r w:rsidR="00897C81" w:rsidRPr="00D2036B">
        <w:rPr>
          <w:sz w:val="22"/>
          <w:szCs w:val="22"/>
          <w:lang w:bidi="en-US"/>
        </w:rPr>
        <w:fldChar w:fldCharType="end"/>
      </w:r>
      <w:r w:rsidRPr="00D2036B">
        <w:rPr>
          <w:sz w:val="22"/>
          <w:szCs w:val="22"/>
          <w:lang w:bidi="en-US"/>
        </w:rPr>
        <w:t xml:space="preserve">. Selain itu, Uji asumsi klasik digunakan untuk menghasilkan nilai parameter model penduga yang lebih tepat, maka diperlukan pendekatan apakah model tersebut menyimpang atau tidak </w:t>
      </w:r>
      <w:r w:rsidR="00897C81" w:rsidRPr="00D2036B">
        <w:rPr>
          <w:sz w:val="22"/>
          <w:szCs w:val="22"/>
          <w:lang w:bidi="en-US"/>
        </w:rPr>
        <w:fldChar w:fldCharType="begin" w:fldLock="1"/>
      </w:r>
      <w:r w:rsidR="00897C81" w:rsidRPr="00D2036B">
        <w:rPr>
          <w:sz w:val="22"/>
          <w:szCs w:val="22"/>
          <w:lang w:bidi="en-US"/>
        </w:rPr>
        <w:instrText>ADDIN CSL_CITATION {"citationItems":[{"id":"ITEM-1","itemData":{"author":[{"dropping-particle":"","family":"Basuki, Agus Tri; Prawoto","given":"Nano","non-dropping-particle":"","parse-names":false,"suffix":""}],"id":"ITEM-1","issued":{"date-parts":[["2017"]]},"publisher":"PT Raja Grafindo Persada","publisher-place":"Jakarta","title":"Analisis Regresi Dalam Penelitian Ekonomi&amp;Bisnis: Aplikasi SPSS&amp;Eviews. Edisi Pertama. Cetakan Kedua","type":"book"},"uris":["http://www.mendeley.com/documents/?uuid=61c75163-da46-41eb-8708-033067f7a714"]}],"mendeley":{"formattedCitation":"[11]","plainTextFormattedCitation":"[11]","previouslyFormattedCitation":"[11]"},"properties":{"noteIndex":0},"schema":"https://github.com/citation-style-language/schema/raw/master/csl-citation.json"}</w:instrText>
      </w:r>
      <w:r w:rsidR="00897C81" w:rsidRPr="00D2036B">
        <w:rPr>
          <w:sz w:val="22"/>
          <w:szCs w:val="22"/>
          <w:lang w:bidi="en-US"/>
        </w:rPr>
        <w:fldChar w:fldCharType="separate"/>
      </w:r>
      <w:r w:rsidR="00897C81" w:rsidRPr="00D2036B">
        <w:rPr>
          <w:noProof/>
          <w:sz w:val="22"/>
          <w:szCs w:val="22"/>
          <w:lang w:bidi="en-US"/>
        </w:rPr>
        <w:t>[11]</w:t>
      </w:r>
      <w:r w:rsidR="00897C81" w:rsidRPr="00D2036B">
        <w:rPr>
          <w:sz w:val="22"/>
          <w:szCs w:val="22"/>
          <w:lang w:bidi="en-US"/>
        </w:rPr>
        <w:fldChar w:fldCharType="end"/>
      </w:r>
      <w:r w:rsidRPr="00D2036B">
        <w:rPr>
          <w:sz w:val="22"/>
          <w:szCs w:val="22"/>
          <w:lang w:bidi="en-US"/>
        </w:rPr>
        <w:t xml:space="preserve">. Uji asumsi klasik yang digunakan dalam regresi linier dengan pendekatan </w:t>
      </w:r>
      <w:r w:rsidRPr="00D2036B">
        <w:rPr>
          <w:i/>
          <w:sz w:val="22"/>
          <w:szCs w:val="22"/>
          <w:lang w:bidi="en-US"/>
        </w:rPr>
        <w:t>Ordinary Least Squared</w:t>
      </w:r>
      <w:r w:rsidRPr="00D2036B">
        <w:rPr>
          <w:sz w:val="22"/>
          <w:szCs w:val="22"/>
          <w:lang w:bidi="en-US"/>
        </w:rPr>
        <w:t xml:space="preserve"> (OLS) meliputi uji normalitas, autokorelasi, heteroskeda</w:t>
      </w:r>
      <w:r w:rsidR="00D30D48" w:rsidRPr="00D2036B">
        <w:rPr>
          <w:sz w:val="22"/>
          <w:szCs w:val="22"/>
          <w:lang w:bidi="en-US"/>
        </w:rPr>
        <w:t>stisitas, dan multikolonieritas.</w:t>
      </w:r>
    </w:p>
    <w:p w:rsidR="00D30D48" w:rsidRPr="00D2036B" w:rsidRDefault="002604E5" w:rsidP="00D2036B">
      <w:pPr>
        <w:spacing w:before="120" w:after="120" w:line="276" w:lineRule="auto"/>
        <w:jc w:val="both"/>
        <w:rPr>
          <w:b/>
          <w:sz w:val="22"/>
          <w:szCs w:val="22"/>
          <w:lang w:bidi="en-US"/>
        </w:rPr>
      </w:pPr>
      <w:r w:rsidRPr="00D2036B">
        <w:rPr>
          <w:b/>
          <w:sz w:val="22"/>
          <w:szCs w:val="22"/>
          <w:lang w:bidi="en-US"/>
        </w:rPr>
        <w:t>HASIL</w:t>
      </w:r>
    </w:p>
    <w:p w:rsidR="002604E5" w:rsidRPr="00D2036B" w:rsidRDefault="002604E5" w:rsidP="00D2036B">
      <w:pPr>
        <w:spacing w:line="276" w:lineRule="auto"/>
        <w:ind w:firstLine="426"/>
        <w:jc w:val="both"/>
        <w:rPr>
          <w:sz w:val="22"/>
          <w:szCs w:val="22"/>
          <w:lang w:bidi="en-US"/>
        </w:rPr>
      </w:pPr>
      <w:r w:rsidRPr="00D2036B">
        <w:rPr>
          <w:sz w:val="22"/>
          <w:szCs w:val="22"/>
        </w:rPr>
        <w:t xml:space="preserve">Berdasarkan hasil analisis melalui </w:t>
      </w:r>
      <w:r w:rsidRPr="00D2036B">
        <w:rPr>
          <w:sz w:val="22"/>
          <w:szCs w:val="22"/>
          <w:lang w:bidi="en-US"/>
        </w:rPr>
        <w:t xml:space="preserve">uji </w:t>
      </w:r>
      <w:r w:rsidRPr="00D2036B">
        <w:rPr>
          <w:i/>
          <w:sz w:val="22"/>
          <w:szCs w:val="22"/>
          <w:lang w:bidi="en-US"/>
        </w:rPr>
        <w:t>chow</w:t>
      </w:r>
      <w:r w:rsidRPr="00D2036B">
        <w:rPr>
          <w:sz w:val="22"/>
          <w:szCs w:val="22"/>
          <w:lang w:bidi="en-US"/>
        </w:rPr>
        <w:t xml:space="preserve">, uji </w:t>
      </w:r>
      <w:r w:rsidRPr="00D2036B">
        <w:rPr>
          <w:i/>
          <w:sz w:val="22"/>
          <w:szCs w:val="22"/>
          <w:lang w:bidi="en-US"/>
        </w:rPr>
        <w:t>hausman</w:t>
      </w:r>
      <w:r w:rsidRPr="00D2036B">
        <w:rPr>
          <w:sz w:val="22"/>
          <w:szCs w:val="22"/>
          <w:lang w:bidi="en-US"/>
        </w:rPr>
        <w:t xml:space="preserve">, dan uji </w:t>
      </w:r>
      <w:proofErr w:type="gramStart"/>
      <w:r w:rsidRPr="00D2036B">
        <w:rPr>
          <w:i/>
          <w:sz w:val="22"/>
          <w:szCs w:val="22"/>
          <w:lang w:bidi="en-US"/>
        </w:rPr>
        <w:t>lagrange</w:t>
      </w:r>
      <w:proofErr w:type="gramEnd"/>
      <w:r w:rsidRPr="00D2036B">
        <w:rPr>
          <w:i/>
          <w:sz w:val="22"/>
          <w:szCs w:val="22"/>
          <w:lang w:bidi="en-US"/>
        </w:rPr>
        <w:t xml:space="preserve"> multiplier</w:t>
      </w:r>
      <w:r w:rsidRPr="00D2036B">
        <w:rPr>
          <w:sz w:val="22"/>
          <w:szCs w:val="22"/>
          <w:lang w:bidi="en-US"/>
        </w:rPr>
        <w:t>, m</w:t>
      </w:r>
      <w:r w:rsidRPr="00D2036B">
        <w:rPr>
          <w:sz w:val="22"/>
          <w:szCs w:val="22"/>
        </w:rPr>
        <w:t xml:space="preserve">aka diperoleh model terbaik adalah </w:t>
      </w:r>
      <w:r w:rsidRPr="00D2036B">
        <w:rPr>
          <w:i/>
          <w:sz w:val="22"/>
          <w:szCs w:val="22"/>
        </w:rPr>
        <w:t>Common Effect Model</w:t>
      </w:r>
      <w:r w:rsidRPr="00D2036B">
        <w:rPr>
          <w:sz w:val="22"/>
          <w:szCs w:val="22"/>
        </w:rPr>
        <w:t xml:space="preserve">. Selain itu, model tersebut telah lolos uji asumsi klasik, meliputi uji </w:t>
      </w:r>
      <w:r w:rsidRPr="00D2036B">
        <w:rPr>
          <w:sz w:val="22"/>
          <w:szCs w:val="22"/>
          <w:lang w:bidi="en-US"/>
        </w:rPr>
        <w:t>uji normalitas, autokorelasi, heteroskedastisitas, dan multikolonieritas, sehingga model tersebut layak untuk digunakan. Berikut tabel 1 yang menunjukkan ringkasan hasil regresi dalam penelitian ini.</w:t>
      </w:r>
    </w:p>
    <w:p w:rsidR="00E06291" w:rsidRPr="00465587" w:rsidRDefault="00E06291" w:rsidP="00D2036B">
      <w:pPr>
        <w:spacing w:line="276" w:lineRule="auto"/>
        <w:contextualSpacing/>
        <w:jc w:val="center"/>
        <w:rPr>
          <w:sz w:val="22"/>
          <w:szCs w:val="22"/>
        </w:rPr>
      </w:pPr>
    </w:p>
    <w:p w:rsidR="002604E5" w:rsidRPr="00D2036B" w:rsidRDefault="002604E5" w:rsidP="00FD3CC9">
      <w:pPr>
        <w:spacing w:after="60" w:line="276" w:lineRule="auto"/>
        <w:jc w:val="center"/>
        <w:rPr>
          <w:i/>
          <w:sz w:val="22"/>
          <w:szCs w:val="22"/>
          <w:lang w:bidi="en-US"/>
        </w:rPr>
      </w:pPr>
      <w:r w:rsidRPr="00D2036B">
        <w:rPr>
          <w:sz w:val="22"/>
          <w:szCs w:val="22"/>
        </w:rPr>
        <w:t xml:space="preserve">Tabel 1. Regresi data panel </w:t>
      </w:r>
      <w:r w:rsidRPr="00D2036B">
        <w:rPr>
          <w:i/>
          <w:sz w:val="22"/>
          <w:szCs w:val="22"/>
          <w:lang w:bidi="en-US"/>
        </w:rPr>
        <w:t>Common Effect Model</w:t>
      </w:r>
    </w:p>
    <w:tbl>
      <w:tblPr>
        <w:tblStyle w:val="TableGrid"/>
        <w:tblW w:w="4876" w:type="pct"/>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7"/>
        <w:gridCol w:w="1841"/>
        <w:gridCol w:w="1701"/>
        <w:gridCol w:w="1611"/>
      </w:tblGrid>
      <w:tr w:rsidR="002604E5" w:rsidRPr="00D2036B" w:rsidTr="00C73903">
        <w:tc>
          <w:tcPr>
            <w:tcW w:w="1671" w:type="pct"/>
            <w:tcBorders>
              <w:top w:val="single" w:sz="4" w:space="0" w:color="auto"/>
              <w:bottom w:val="single" w:sz="4" w:space="0" w:color="auto"/>
            </w:tcBorders>
            <w:vAlign w:val="center"/>
          </w:tcPr>
          <w:p w:rsidR="002604E5" w:rsidRPr="00FD3CC9" w:rsidRDefault="002604E5" w:rsidP="00D2036B">
            <w:pPr>
              <w:spacing w:line="276" w:lineRule="auto"/>
              <w:contextualSpacing/>
              <w:jc w:val="both"/>
              <w:rPr>
                <w:rFonts w:ascii="Times New Roman" w:hAnsi="Times New Roman" w:cs="Times New Roman"/>
                <w:sz w:val="20"/>
                <w:szCs w:val="22"/>
                <w:lang w:bidi="en-US"/>
              </w:rPr>
            </w:pPr>
            <w:r w:rsidRPr="00FD3CC9">
              <w:rPr>
                <w:rFonts w:ascii="Times New Roman" w:hAnsi="Times New Roman" w:cs="Times New Roman"/>
                <w:sz w:val="20"/>
                <w:szCs w:val="22"/>
                <w:lang w:bidi="en-US"/>
              </w:rPr>
              <w:t>Variabel</w:t>
            </w:r>
          </w:p>
        </w:tc>
        <w:tc>
          <w:tcPr>
            <w:tcW w:w="1189" w:type="pct"/>
            <w:tcBorders>
              <w:top w:val="single" w:sz="4" w:space="0" w:color="auto"/>
              <w:bottom w:val="single" w:sz="4" w:space="0" w:color="auto"/>
            </w:tcBorders>
            <w:vAlign w:val="center"/>
          </w:tcPr>
          <w:p w:rsidR="002604E5" w:rsidRPr="00FD3CC9" w:rsidRDefault="002604E5" w:rsidP="00D2036B">
            <w:pPr>
              <w:spacing w:line="276" w:lineRule="auto"/>
              <w:contextualSpacing/>
              <w:jc w:val="both"/>
              <w:rPr>
                <w:rFonts w:ascii="Times New Roman" w:hAnsi="Times New Roman" w:cs="Times New Roman"/>
                <w:sz w:val="20"/>
                <w:szCs w:val="22"/>
                <w:lang w:bidi="en-US"/>
              </w:rPr>
            </w:pPr>
            <w:r w:rsidRPr="00FD3CC9">
              <w:rPr>
                <w:rFonts w:ascii="Times New Roman" w:hAnsi="Times New Roman" w:cs="Times New Roman"/>
                <w:sz w:val="20"/>
                <w:szCs w:val="22"/>
                <w:lang w:bidi="en-US"/>
              </w:rPr>
              <w:t>Koefisien</w:t>
            </w:r>
          </w:p>
        </w:tc>
        <w:tc>
          <w:tcPr>
            <w:tcW w:w="1099" w:type="pct"/>
            <w:tcBorders>
              <w:top w:val="single" w:sz="4" w:space="0" w:color="auto"/>
              <w:bottom w:val="single" w:sz="4" w:space="0" w:color="auto"/>
            </w:tcBorders>
            <w:vAlign w:val="center"/>
          </w:tcPr>
          <w:p w:rsidR="002604E5" w:rsidRPr="00FD3CC9" w:rsidRDefault="002604E5" w:rsidP="00D2036B">
            <w:pPr>
              <w:spacing w:line="276" w:lineRule="auto"/>
              <w:contextualSpacing/>
              <w:jc w:val="both"/>
              <w:rPr>
                <w:rFonts w:ascii="Times New Roman" w:hAnsi="Times New Roman" w:cs="Times New Roman"/>
                <w:sz w:val="20"/>
                <w:szCs w:val="22"/>
                <w:lang w:bidi="en-US"/>
              </w:rPr>
            </w:pPr>
            <w:r w:rsidRPr="00FD3CC9">
              <w:rPr>
                <w:rFonts w:ascii="Times New Roman" w:hAnsi="Times New Roman" w:cs="Times New Roman"/>
                <w:sz w:val="20"/>
                <w:szCs w:val="22"/>
                <w:lang w:bidi="en-US"/>
              </w:rPr>
              <w:t>t-statistik</w:t>
            </w:r>
          </w:p>
        </w:tc>
        <w:tc>
          <w:tcPr>
            <w:tcW w:w="1041" w:type="pct"/>
            <w:tcBorders>
              <w:top w:val="single" w:sz="4" w:space="0" w:color="auto"/>
              <w:bottom w:val="single" w:sz="4" w:space="0" w:color="auto"/>
            </w:tcBorders>
            <w:vAlign w:val="center"/>
          </w:tcPr>
          <w:p w:rsidR="002604E5" w:rsidRPr="00FD3CC9" w:rsidRDefault="002604E5" w:rsidP="00D2036B">
            <w:pPr>
              <w:spacing w:line="276" w:lineRule="auto"/>
              <w:contextualSpacing/>
              <w:jc w:val="both"/>
              <w:rPr>
                <w:rFonts w:ascii="Times New Roman" w:hAnsi="Times New Roman" w:cs="Times New Roman"/>
                <w:i/>
                <w:sz w:val="20"/>
                <w:szCs w:val="22"/>
                <w:lang w:bidi="en-US"/>
              </w:rPr>
            </w:pPr>
            <w:r w:rsidRPr="00FD3CC9">
              <w:rPr>
                <w:rFonts w:ascii="Times New Roman" w:hAnsi="Times New Roman" w:cs="Times New Roman"/>
                <w:i/>
                <w:sz w:val="20"/>
                <w:szCs w:val="22"/>
                <w:lang w:bidi="en-US"/>
              </w:rPr>
              <w:t>Prob</w:t>
            </w:r>
          </w:p>
        </w:tc>
      </w:tr>
      <w:tr w:rsidR="002604E5" w:rsidRPr="00D2036B" w:rsidTr="00C73903">
        <w:tc>
          <w:tcPr>
            <w:tcW w:w="1671" w:type="pct"/>
            <w:tcBorders>
              <w:top w:val="single" w:sz="4" w:space="0" w:color="auto"/>
            </w:tcBorders>
            <w:vAlign w:val="center"/>
          </w:tcPr>
          <w:p w:rsidR="002604E5" w:rsidRPr="00FD3CC9" w:rsidRDefault="002604E5" w:rsidP="00D2036B">
            <w:pPr>
              <w:spacing w:line="276" w:lineRule="auto"/>
              <w:contextualSpacing/>
              <w:jc w:val="both"/>
              <w:rPr>
                <w:rFonts w:ascii="Times New Roman" w:hAnsi="Times New Roman" w:cs="Times New Roman"/>
                <w:sz w:val="20"/>
                <w:szCs w:val="22"/>
                <w:lang w:bidi="en-US"/>
              </w:rPr>
            </w:pPr>
            <w:r w:rsidRPr="00FD3CC9">
              <w:rPr>
                <w:rFonts w:ascii="Times New Roman" w:hAnsi="Times New Roman" w:cs="Times New Roman"/>
                <w:sz w:val="20"/>
                <w:szCs w:val="22"/>
              </w:rPr>
              <w:t>Profitabilitas</w:t>
            </w:r>
          </w:p>
        </w:tc>
        <w:tc>
          <w:tcPr>
            <w:tcW w:w="1189" w:type="pct"/>
            <w:tcBorders>
              <w:top w:val="single" w:sz="4" w:space="0" w:color="auto"/>
            </w:tcBorders>
            <w:vAlign w:val="center"/>
          </w:tcPr>
          <w:p w:rsidR="002604E5" w:rsidRPr="00FD3CC9" w:rsidRDefault="002604E5" w:rsidP="00D2036B">
            <w:pPr>
              <w:spacing w:line="276" w:lineRule="auto"/>
              <w:contextualSpacing/>
              <w:jc w:val="both"/>
              <w:rPr>
                <w:rFonts w:ascii="Times New Roman" w:hAnsi="Times New Roman" w:cs="Times New Roman"/>
                <w:sz w:val="20"/>
                <w:szCs w:val="22"/>
                <w:lang w:bidi="en-US"/>
              </w:rPr>
            </w:pPr>
            <w:r w:rsidRPr="00FD3CC9">
              <w:rPr>
                <w:rFonts w:ascii="Times New Roman" w:hAnsi="Times New Roman" w:cs="Times New Roman"/>
                <w:sz w:val="20"/>
                <w:szCs w:val="22"/>
              </w:rPr>
              <w:t>83.86353</w:t>
            </w:r>
          </w:p>
        </w:tc>
        <w:tc>
          <w:tcPr>
            <w:tcW w:w="1099" w:type="pct"/>
            <w:tcBorders>
              <w:top w:val="single" w:sz="4" w:space="0" w:color="auto"/>
            </w:tcBorders>
            <w:vAlign w:val="center"/>
          </w:tcPr>
          <w:p w:rsidR="002604E5" w:rsidRPr="00FD3CC9" w:rsidRDefault="002604E5" w:rsidP="00D2036B">
            <w:pPr>
              <w:spacing w:line="276" w:lineRule="auto"/>
              <w:contextualSpacing/>
              <w:jc w:val="both"/>
              <w:rPr>
                <w:rFonts w:ascii="Times New Roman" w:hAnsi="Times New Roman" w:cs="Times New Roman"/>
                <w:sz w:val="20"/>
                <w:szCs w:val="22"/>
                <w:lang w:bidi="en-US"/>
              </w:rPr>
            </w:pPr>
            <w:r w:rsidRPr="00FD3CC9">
              <w:rPr>
                <w:rFonts w:ascii="Times New Roman" w:hAnsi="Times New Roman" w:cs="Times New Roman"/>
                <w:sz w:val="20"/>
                <w:szCs w:val="22"/>
              </w:rPr>
              <w:t>8.094432</w:t>
            </w:r>
          </w:p>
        </w:tc>
        <w:tc>
          <w:tcPr>
            <w:tcW w:w="1041" w:type="pct"/>
            <w:tcBorders>
              <w:top w:val="single" w:sz="4" w:space="0" w:color="auto"/>
            </w:tcBorders>
            <w:vAlign w:val="center"/>
          </w:tcPr>
          <w:p w:rsidR="002604E5" w:rsidRPr="00FD3CC9" w:rsidRDefault="002604E5" w:rsidP="00D2036B">
            <w:pPr>
              <w:spacing w:line="276" w:lineRule="auto"/>
              <w:contextualSpacing/>
              <w:jc w:val="both"/>
              <w:rPr>
                <w:rFonts w:ascii="Times New Roman" w:hAnsi="Times New Roman" w:cs="Times New Roman"/>
                <w:sz w:val="20"/>
                <w:szCs w:val="22"/>
                <w:lang w:bidi="en-US"/>
              </w:rPr>
            </w:pPr>
            <w:r w:rsidRPr="00FD3CC9">
              <w:rPr>
                <w:rFonts w:ascii="Times New Roman" w:hAnsi="Times New Roman" w:cs="Times New Roman"/>
                <w:sz w:val="20"/>
                <w:szCs w:val="22"/>
              </w:rPr>
              <w:t>0.0000</w:t>
            </w:r>
          </w:p>
        </w:tc>
      </w:tr>
      <w:tr w:rsidR="002604E5" w:rsidRPr="00D2036B" w:rsidTr="00C73903">
        <w:tc>
          <w:tcPr>
            <w:tcW w:w="1671" w:type="pct"/>
            <w:vAlign w:val="center"/>
          </w:tcPr>
          <w:p w:rsidR="002604E5" w:rsidRPr="00FD3CC9" w:rsidRDefault="002604E5" w:rsidP="00D2036B">
            <w:pPr>
              <w:spacing w:line="276" w:lineRule="auto"/>
              <w:contextualSpacing/>
              <w:jc w:val="both"/>
              <w:rPr>
                <w:rFonts w:ascii="Times New Roman" w:hAnsi="Times New Roman" w:cs="Times New Roman"/>
                <w:i/>
                <w:sz w:val="20"/>
                <w:szCs w:val="22"/>
                <w:lang w:bidi="en-US"/>
              </w:rPr>
            </w:pPr>
            <w:r w:rsidRPr="00FD3CC9">
              <w:rPr>
                <w:rFonts w:ascii="Times New Roman" w:hAnsi="Times New Roman" w:cs="Times New Roman"/>
                <w:i/>
                <w:sz w:val="20"/>
                <w:szCs w:val="22"/>
              </w:rPr>
              <w:t>Leverage</w:t>
            </w:r>
          </w:p>
        </w:tc>
        <w:tc>
          <w:tcPr>
            <w:tcW w:w="1189" w:type="pct"/>
            <w:vAlign w:val="center"/>
          </w:tcPr>
          <w:p w:rsidR="002604E5" w:rsidRPr="00FD3CC9" w:rsidRDefault="002604E5" w:rsidP="00D2036B">
            <w:pPr>
              <w:spacing w:line="276" w:lineRule="auto"/>
              <w:contextualSpacing/>
              <w:jc w:val="both"/>
              <w:rPr>
                <w:rFonts w:ascii="Times New Roman" w:hAnsi="Times New Roman" w:cs="Times New Roman"/>
                <w:sz w:val="20"/>
                <w:szCs w:val="22"/>
                <w:lang w:bidi="en-US"/>
              </w:rPr>
            </w:pPr>
            <w:r w:rsidRPr="00FD3CC9">
              <w:rPr>
                <w:rFonts w:ascii="Times New Roman" w:hAnsi="Times New Roman" w:cs="Times New Roman"/>
                <w:sz w:val="20"/>
                <w:szCs w:val="22"/>
              </w:rPr>
              <w:t>0.557883</w:t>
            </w:r>
          </w:p>
        </w:tc>
        <w:tc>
          <w:tcPr>
            <w:tcW w:w="1099" w:type="pct"/>
            <w:vAlign w:val="center"/>
          </w:tcPr>
          <w:p w:rsidR="002604E5" w:rsidRPr="00FD3CC9" w:rsidRDefault="002604E5" w:rsidP="00D2036B">
            <w:pPr>
              <w:spacing w:line="276" w:lineRule="auto"/>
              <w:contextualSpacing/>
              <w:jc w:val="both"/>
              <w:rPr>
                <w:rFonts w:ascii="Times New Roman" w:hAnsi="Times New Roman" w:cs="Times New Roman"/>
                <w:sz w:val="20"/>
                <w:szCs w:val="22"/>
                <w:lang w:bidi="en-US"/>
              </w:rPr>
            </w:pPr>
            <w:r w:rsidRPr="00FD3CC9">
              <w:rPr>
                <w:rFonts w:ascii="Times New Roman" w:hAnsi="Times New Roman" w:cs="Times New Roman"/>
                <w:sz w:val="20"/>
                <w:szCs w:val="22"/>
              </w:rPr>
              <w:t>0.987280</w:t>
            </w:r>
          </w:p>
        </w:tc>
        <w:tc>
          <w:tcPr>
            <w:tcW w:w="1041" w:type="pct"/>
            <w:vAlign w:val="center"/>
          </w:tcPr>
          <w:p w:rsidR="002604E5" w:rsidRPr="00FD3CC9" w:rsidRDefault="002604E5" w:rsidP="00D2036B">
            <w:pPr>
              <w:spacing w:line="276" w:lineRule="auto"/>
              <w:contextualSpacing/>
              <w:jc w:val="both"/>
              <w:rPr>
                <w:rFonts w:ascii="Times New Roman" w:hAnsi="Times New Roman" w:cs="Times New Roman"/>
                <w:sz w:val="20"/>
                <w:szCs w:val="22"/>
                <w:lang w:bidi="en-US"/>
              </w:rPr>
            </w:pPr>
            <w:r w:rsidRPr="00FD3CC9">
              <w:rPr>
                <w:rFonts w:ascii="Times New Roman" w:hAnsi="Times New Roman" w:cs="Times New Roman"/>
                <w:sz w:val="20"/>
                <w:szCs w:val="22"/>
              </w:rPr>
              <w:t>0.3292</w:t>
            </w:r>
          </w:p>
        </w:tc>
      </w:tr>
      <w:tr w:rsidR="002604E5" w:rsidRPr="00D2036B" w:rsidTr="00C73903">
        <w:tc>
          <w:tcPr>
            <w:tcW w:w="1671" w:type="pct"/>
            <w:vAlign w:val="center"/>
          </w:tcPr>
          <w:p w:rsidR="002604E5" w:rsidRPr="00FD3CC9" w:rsidRDefault="002604E5" w:rsidP="00D2036B">
            <w:pPr>
              <w:spacing w:line="276" w:lineRule="auto"/>
              <w:contextualSpacing/>
              <w:jc w:val="both"/>
              <w:rPr>
                <w:rFonts w:ascii="Times New Roman" w:hAnsi="Times New Roman" w:cs="Times New Roman"/>
                <w:sz w:val="20"/>
                <w:szCs w:val="22"/>
                <w:lang w:bidi="en-US"/>
              </w:rPr>
            </w:pPr>
            <w:r w:rsidRPr="00FD3CC9">
              <w:rPr>
                <w:rFonts w:ascii="Times New Roman" w:hAnsi="Times New Roman" w:cs="Times New Roman"/>
                <w:sz w:val="20"/>
                <w:szCs w:val="22"/>
              </w:rPr>
              <w:t>Likuiditas</w:t>
            </w:r>
          </w:p>
        </w:tc>
        <w:tc>
          <w:tcPr>
            <w:tcW w:w="1189" w:type="pct"/>
            <w:vAlign w:val="center"/>
          </w:tcPr>
          <w:p w:rsidR="002604E5" w:rsidRPr="00FD3CC9" w:rsidRDefault="002604E5" w:rsidP="00D2036B">
            <w:pPr>
              <w:spacing w:line="276" w:lineRule="auto"/>
              <w:contextualSpacing/>
              <w:jc w:val="both"/>
              <w:rPr>
                <w:rFonts w:ascii="Times New Roman" w:hAnsi="Times New Roman" w:cs="Times New Roman"/>
                <w:sz w:val="20"/>
                <w:szCs w:val="22"/>
                <w:lang w:bidi="en-US"/>
              </w:rPr>
            </w:pPr>
            <w:r w:rsidRPr="00FD3CC9">
              <w:rPr>
                <w:rFonts w:ascii="Times New Roman" w:hAnsi="Times New Roman" w:cs="Times New Roman"/>
                <w:sz w:val="20"/>
                <w:szCs w:val="22"/>
              </w:rPr>
              <w:t>-2.635859</w:t>
            </w:r>
          </w:p>
        </w:tc>
        <w:tc>
          <w:tcPr>
            <w:tcW w:w="1099" w:type="pct"/>
            <w:vAlign w:val="center"/>
          </w:tcPr>
          <w:p w:rsidR="002604E5" w:rsidRPr="00FD3CC9" w:rsidRDefault="002604E5" w:rsidP="00D2036B">
            <w:pPr>
              <w:spacing w:line="276" w:lineRule="auto"/>
              <w:contextualSpacing/>
              <w:jc w:val="both"/>
              <w:rPr>
                <w:rFonts w:ascii="Times New Roman" w:hAnsi="Times New Roman" w:cs="Times New Roman"/>
                <w:sz w:val="20"/>
                <w:szCs w:val="22"/>
                <w:lang w:bidi="en-US"/>
              </w:rPr>
            </w:pPr>
            <w:r w:rsidRPr="00FD3CC9">
              <w:rPr>
                <w:rFonts w:ascii="Times New Roman" w:hAnsi="Times New Roman" w:cs="Times New Roman"/>
                <w:sz w:val="20"/>
                <w:szCs w:val="22"/>
              </w:rPr>
              <w:t>-2.966067</w:t>
            </w:r>
          </w:p>
        </w:tc>
        <w:tc>
          <w:tcPr>
            <w:tcW w:w="1041" w:type="pct"/>
            <w:vAlign w:val="center"/>
          </w:tcPr>
          <w:p w:rsidR="002604E5" w:rsidRPr="00FD3CC9" w:rsidRDefault="002604E5" w:rsidP="00D2036B">
            <w:pPr>
              <w:spacing w:line="276" w:lineRule="auto"/>
              <w:contextualSpacing/>
              <w:jc w:val="both"/>
              <w:rPr>
                <w:rFonts w:ascii="Times New Roman" w:hAnsi="Times New Roman" w:cs="Times New Roman"/>
                <w:sz w:val="20"/>
                <w:szCs w:val="22"/>
                <w:lang w:bidi="en-US"/>
              </w:rPr>
            </w:pPr>
            <w:r w:rsidRPr="00FD3CC9">
              <w:rPr>
                <w:rFonts w:ascii="Times New Roman" w:hAnsi="Times New Roman" w:cs="Times New Roman"/>
                <w:sz w:val="20"/>
                <w:szCs w:val="22"/>
              </w:rPr>
              <w:t>0.0050</w:t>
            </w:r>
          </w:p>
        </w:tc>
      </w:tr>
      <w:tr w:rsidR="002604E5" w:rsidRPr="00D2036B" w:rsidTr="00C73903">
        <w:tc>
          <w:tcPr>
            <w:tcW w:w="1671" w:type="pct"/>
            <w:vAlign w:val="center"/>
          </w:tcPr>
          <w:p w:rsidR="002604E5" w:rsidRPr="00FD3CC9" w:rsidRDefault="002604E5" w:rsidP="00D2036B">
            <w:pPr>
              <w:spacing w:line="276" w:lineRule="auto"/>
              <w:contextualSpacing/>
              <w:jc w:val="both"/>
              <w:rPr>
                <w:rFonts w:ascii="Times New Roman" w:hAnsi="Times New Roman" w:cs="Times New Roman"/>
                <w:sz w:val="20"/>
                <w:szCs w:val="22"/>
                <w:lang w:bidi="en-US"/>
              </w:rPr>
            </w:pPr>
            <w:r w:rsidRPr="00FD3CC9">
              <w:rPr>
                <w:rFonts w:ascii="Times New Roman" w:hAnsi="Times New Roman" w:cs="Times New Roman"/>
                <w:sz w:val="20"/>
                <w:szCs w:val="22"/>
              </w:rPr>
              <w:t>Kebijakan Dividen</w:t>
            </w:r>
          </w:p>
        </w:tc>
        <w:tc>
          <w:tcPr>
            <w:tcW w:w="1189" w:type="pct"/>
            <w:vAlign w:val="center"/>
          </w:tcPr>
          <w:p w:rsidR="002604E5" w:rsidRPr="00FD3CC9" w:rsidRDefault="002604E5" w:rsidP="00D2036B">
            <w:pPr>
              <w:spacing w:line="276" w:lineRule="auto"/>
              <w:contextualSpacing/>
              <w:jc w:val="both"/>
              <w:rPr>
                <w:rFonts w:ascii="Times New Roman" w:hAnsi="Times New Roman" w:cs="Times New Roman"/>
                <w:sz w:val="20"/>
                <w:szCs w:val="22"/>
                <w:lang w:bidi="en-US"/>
              </w:rPr>
            </w:pPr>
            <w:r w:rsidRPr="00FD3CC9">
              <w:rPr>
                <w:rFonts w:ascii="Times New Roman" w:hAnsi="Times New Roman" w:cs="Times New Roman"/>
                <w:sz w:val="20"/>
                <w:szCs w:val="22"/>
              </w:rPr>
              <w:t>0.794372</w:t>
            </w:r>
          </w:p>
        </w:tc>
        <w:tc>
          <w:tcPr>
            <w:tcW w:w="1099" w:type="pct"/>
            <w:vAlign w:val="center"/>
          </w:tcPr>
          <w:p w:rsidR="002604E5" w:rsidRPr="00FD3CC9" w:rsidRDefault="002604E5" w:rsidP="00D2036B">
            <w:pPr>
              <w:spacing w:line="276" w:lineRule="auto"/>
              <w:contextualSpacing/>
              <w:jc w:val="both"/>
              <w:rPr>
                <w:rFonts w:ascii="Times New Roman" w:hAnsi="Times New Roman" w:cs="Times New Roman"/>
                <w:sz w:val="20"/>
                <w:szCs w:val="22"/>
                <w:lang w:bidi="en-US"/>
              </w:rPr>
            </w:pPr>
            <w:r w:rsidRPr="00FD3CC9">
              <w:rPr>
                <w:rFonts w:ascii="Times New Roman" w:hAnsi="Times New Roman" w:cs="Times New Roman"/>
                <w:sz w:val="20"/>
                <w:szCs w:val="22"/>
              </w:rPr>
              <w:t>0.523939</w:t>
            </w:r>
          </w:p>
        </w:tc>
        <w:tc>
          <w:tcPr>
            <w:tcW w:w="1041" w:type="pct"/>
            <w:vAlign w:val="center"/>
          </w:tcPr>
          <w:p w:rsidR="002604E5" w:rsidRPr="00FD3CC9" w:rsidRDefault="002604E5" w:rsidP="00D2036B">
            <w:pPr>
              <w:spacing w:line="276" w:lineRule="auto"/>
              <w:contextualSpacing/>
              <w:jc w:val="both"/>
              <w:rPr>
                <w:rFonts w:ascii="Times New Roman" w:hAnsi="Times New Roman" w:cs="Times New Roman"/>
                <w:sz w:val="20"/>
                <w:szCs w:val="22"/>
                <w:lang w:bidi="en-US"/>
              </w:rPr>
            </w:pPr>
            <w:r w:rsidRPr="00FD3CC9">
              <w:rPr>
                <w:rFonts w:ascii="Times New Roman" w:hAnsi="Times New Roman" w:cs="Times New Roman"/>
                <w:sz w:val="20"/>
                <w:szCs w:val="22"/>
              </w:rPr>
              <w:t>0.6031</w:t>
            </w:r>
          </w:p>
        </w:tc>
      </w:tr>
      <w:tr w:rsidR="002604E5" w:rsidRPr="00D2036B" w:rsidTr="00C73903">
        <w:tc>
          <w:tcPr>
            <w:tcW w:w="1671" w:type="pct"/>
            <w:vAlign w:val="center"/>
          </w:tcPr>
          <w:p w:rsidR="002604E5" w:rsidRPr="00FD3CC9" w:rsidRDefault="002604E5" w:rsidP="00D2036B">
            <w:pPr>
              <w:spacing w:line="276" w:lineRule="auto"/>
              <w:contextualSpacing/>
              <w:jc w:val="both"/>
              <w:rPr>
                <w:rFonts w:ascii="Times New Roman" w:hAnsi="Times New Roman" w:cs="Times New Roman"/>
                <w:sz w:val="20"/>
                <w:szCs w:val="22"/>
                <w:lang w:bidi="en-US"/>
              </w:rPr>
            </w:pPr>
            <w:r w:rsidRPr="00FD3CC9">
              <w:rPr>
                <w:rFonts w:ascii="Times New Roman" w:hAnsi="Times New Roman" w:cs="Times New Roman"/>
                <w:i/>
                <w:sz w:val="20"/>
                <w:szCs w:val="22"/>
              </w:rPr>
              <w:t>Growth Opportunity</w:t>
            </w:r>
          </w:p>
        </w:tc>
        <w:tc>
          <w:tcPr>
            <w:tcW w:w="1189" w:type="pct"/>
            <w:vAlign w:val="center"/>
          </w:tcPr>
          <w:p w:rsidR="002604E5" w:rsidRPr="00FD3CC9" w:rsidRDefault="002604E5" w:rsidP="00D2036B">
            <w:pPr>
              <w:spacing w:line="276" w:lineRule="auto"/>
              <w:contextualSpacing/>
              <w:jc w:val="both"/>
              <w:rPr>
                <w:rFonts w:ascii="Times New Roman" w:hAnsi="Times New Roman" w:cs="Times New Roman"/>
                <w:sz w:val="20"/>
                <w:szCs w:val="22"/>
                <w:lang w:bidi="en-US"/>
              </w:rPr>
            </w:pPr>
            <w:r w:rsidRPr="00FD3CC9">
              <w:rPr>
                <w:rFonts w:ascii="Times New Roman" w:hAnsi="Times New Roman" w:cs="Times New Roman"/>
                <w:sz w:val="20"/>
                <w:szCs w:val="22"/>
              </w:rPr>
              <w:t>-0.523723</w:t>
            </w:r>
          </w:p>
        </w:tc>
        <w:tc>
          <w:tcPr>
            <w:tcW w:w="1099" w:type="pct"/>
            <w:vAlign w:val="center"/>
          </w:tcPr>
          <w:p w:rsidR="002604E5" w:rsidRPr="00FD3CC9" w:rsidRDefault="002604E5" w:rsidP="00D2036B">
            <w:pPr>
              <w:spacing w:line="276" w:lineRule="auto"/>
              <w:contextualSpacing/>
              <w:jc w:val="both"/>
              <w:rPr>
                <w:rFonts w:ascii="Times New Roman" w:hAnsi="Times New Roman" w:cs="Times New Roman"/>
                <w:sz w:val="20"/>
                <w:szCs w:val="22"/>
                <w:lang w:bidi="en-US"/>
              </w:rPr>
            </w:pPr>
            <w:r w:rsidRPr="00FD3CC9">
              <w:rPr>
                <w:rFonts w:ascii="Times New Roman" w:hAnsi="Times New Roman" w:cs="Times New Roman"/>
                <w:sz w:val="20"/>
                <w:szCs w:val="22"/>
              </w:rPr>
              <w:t>-0.134159</w:t>
            </w:r>
          </w:p>
        </w:tc>
        <w:tc>
          <w:tcPr>
            <w:tcW w:w="1041" w:type="pct"/>
            <w:vAlign w:val="center"/>
          </w:tcPr>
          <w:p w:rsidR="002604E5" w:rsidRPr="00FD3CC9" w:rsidRDefault="002604E5" w:rsidP="00D2036B">
            <w:pPr>
              <w:spacing w:line="276" w:lineRule="auto"/>
              <w:contextualSpacing/>
              <w:jc w:val="both"/>
              <w:rPr>
                <w:rFonts w:ascii="Times New Roman" w:hAnsi="Times New Roman" w:cs="Times New Roman"/>
                <w:sz w:val="20"/>
                <w:szCs w:val="22"/>
                <w:lang w:bidi="en-US"/>
              </w:rPr>
            </w:pPr>
            <w:r w:rsidRPr="00FD3CC9">
              <w:rPr>
                <w:rFonts w:ascii="Times New Roman" w:hAnsi="Times New Roman" w:cs="Times New Roman"/>
                <w:sz w:val="20"/>
                <w:szCs w:val="22"/>
              </w:rPr>
              <w:t>0.8939</w:t>
            </w:r>
          </w:p>
        </w:tc>
      </w:tr>
      <w:tr w:rsidR="002604E5" w:rsidRPr="00D2036B" w:rsidTr="00C73903">
        <w:tc>
          <w:tcPr>
            <w:tcW w:w="1671" w:type="pct"/>
            <w:vAlign w:val="center"/>
          </w:tcPr>
          <w:p w:rsidR="002604E5" w:rsidRPr="00FD3CC9" w:rsidRDefault="002604E5" w:rsidP="00D2036B">
            <w:pPr>
              <w:spacing w:line="276" w:lineRule="auto"/>
              <w:contextualSpacing/>
              <w:jc w:val="both"/>
              <w:rPr>
                <w:rFonts w:ascii="Times New Roman" w:hAnsi="Times New Roman" w:cs="Times New Roman"/>
                <w:sz w:val="20"/>
                <w:szCs w:val="22"/>
                <w:lang w:bidi="en-US"/>
              </w:rPr>
            </w:pPr>
            <w:r w:rsidRPr="00FD3CC9">
              <w:rPr>
                <w:rFonts w:ascii="Times New Roman" w:hAnsi="Times New Roman" w:cs="Times New Roman"/>
                <w:sz w:val="20"/>
                <w:szCs w:val="22"/>
              </w:rPr>
              <w:t>Konstanta</w:t>
            </w:r>
          </w:p>
        </w:tc>
        <w:tc>
          <w:tcPr>
            <w:tcW w:w="1189" w:type="pct"/>
            <w:vAlign w:val="center"/>
          </w:tcPr>
          <w:p w:rsidR="002604E5" w:rsidRPr="00FD3CC9" w:rsidRDefault="002604E5" w:rsidP="00D2036B">
            <w:pPr>
              <w:spacing w:line="276" w:lineRule="auto"/>
              <w:contextualSpacing/>
              <w:jc w:val="both"/>
              <w:rPr>
                <w:rFonts w:ascii="Times New Roman" w:hAnsi="Times New Roman" w:cs="Times New Roman"/>
                <w:sz w:val="20"/>
                <w:szCs w:val="22"/>
                <w:lang w:bidi="en-US"/>
              </w:rPr>
            </w:pPr>
            <w:r w:rsidRPr="00FD3CC9">
              <w:rPr>
                <w:rFonts w:ascii="Times New Roman" w:hAnsi="Times New Roman" w:cs="Times New Roman"/>
                <w:sz w:val="20"/>
                <w:szCs w:val="22"/>
              </w:rPr>
              <w:t>0.859329</w:t>
            </w:r>
          </w:p>
        </w:tc>
        <w:tc>
          <w:tcPr>
            <w:tcW w:w="1099" w:type="pct"/>
            <w:vAlign w:val="center"/>
          </w:tcPr>
          <w:p w:rsidR="002604E5" w:rsidRPr="00FD3CC9" w:rsidRDefault="002604E5" w:rsidP="00D2036B">
            <w:pPr>
              <w:spacing w:line="276" w:lineRule="auto"/>
              <w:contextualSpacing/>
              <w:jc w:val="both"/>
              <w:rPr>
                <w:rFonts w:ascii="Times New Roman" w:hAnsi="Times New Roman" w:cs="Times New Roman"/>
                <w:sz w:val="20"/>
                <w:szCs w:val="22"/>
                <w:lang w:bidi="en-US"/>
              </w:rPr>
            </w:pPr>
            <w:r w:rsidRPr="00FD3CC9">
              <w:rPr>
                <w:rFonts w:ascii="Times New Roman" w:hAnsi="Times New Roman" w:cs="Times New Roman"/>
                <w:sz w:val="20"/>
                <w:szCs w:val="22"/>
              </w:rPr>
              <w:t>0.330899</w:t>
            </w:r>
          </w:p>
        </w:tc>
        <w:tc>
          <w:tcPr>
            <w:tcW w:w="1041" w:type="pct"/>
            <w:vAlign w:val="center"/>
          </w:tcPr>
          <w:p w:rsidR="002604E5" w:rsidRPr="00FD3CC9" w:rsidRDefault="002604E5" w:rsidP="00D2036B">
            <w:pPr>
              <w:spacing w:line="276" w:lineRule="auto"/>
              <w:contextualSpacing/>
              <w:jc w:val="both"/>
              <w:rPr>
                <w:rFonts w:ascii="Times New Roman" w:hAnsi="Times New Roman" w:cs="Times New Roman"/>
                <w:sz w:val="20"/>
                <w:szCs w:val="22"/>
                <w:lang w:bidi="en-US"/>
              </w:rPr>
            </w:pPr>
            <w:r w:rsidRPr="00FD3CC9">
              <w:rPr>
                <w:rFonts w:ascii="Times New Roman" w:hAnsi="Times New Roman" w:cs="Times New Roman"/>
                <w:sz w:val="20"/>
                <w:szCs w:val="22"/>
              </w:rPr>
              <w:t>0.7424</w:t>
            </w:r>
          </w:p>
        </w:tc>
      </w:tr>
    </w:tbl>
    <w:p w:rsidR="002604E5" w:rsidRDefault="00465587" w:rsidP="00465587">
      <w:pPr>
        <w:spacing w:before="60" w:line="276" w:lineRule="auto"/>
        <w:ind w:hanging="11"/>
        <w:jc w:val="both"/>
        <w:rPr>
          <w:sz w:val="22"/>
          <w:szCs w:val="22"/>
          <w:lang w:bidi="en-US"/>
        </w:rPr>
      </w:pPr>
      <w:r>
        <w:rPr>
          <w:sz w:val="22"/>
          <w:szCs w:val="22"/>
          <w:lang w:bidi="en-US"/>
        </w:rPr>
        <w:t xml:space="preserve"> </w:t>
      </w:r>
      <w:r w:rsidR="002604E5" w:rsidRPr="00D2036B">
        <w:rPr>
          <w:sz w:val="22"/>
          <w:szCs w:val="22"/>
          <w:lang w:bidi="en-US"/>
        </w:rPr>
        <w:t xml:space="preserve">Sumber: hasil olahan </w:t>
      </w:r>
      <w:r w:rsidR="002604E5" w:rsidRPr="00D2036B">
        <w:rPr>
          <w:i/>
          <w:sz w:val="22"/>
          <w:szCs w:val="22"/>
          <w:lang w:bidi="en-US"/>
        </w:rPr>
        <w:t>eviews</w:t>
      </w:r>
      <w:r w:rsidR="002604E5" w:rsidRPr="00D2036B">
        <w:rPr>
          <w:sz w:val="22"/>
          <w:szCs w:val="22"/>
          <w:lang w:bidi="en-US"/>
        </w:rPr>
        <w:t>-10, 2022</w:t>
      </w:r>
    </w:p>
    <w:p w:rsidR="00465587" w:rsidRPr="00D2036B" w:rsidRDefault="00465587" w:rsidP="00D2036B">
      <w:pPr>
        <w:spacing w:line="276" w:lineRule="auto"/>
        <w:ind w:hanging="11"/>
        <w:contextualSpacing/>
        <w:jc w:val="both"/>
        <w:rPr>
          <w:sz w:val="22"/>
          <w:szCs w:val="22"/>
          <w:lang w:bidi="en-US"/>
        </w:rPr>
      </w:pPr>
    </w:p>
    <w:p w:rsidR="002604E5" w:rsidRPr="00D2036B" w:rsidRDefault="002604E5" w:rsidP="00D2036B">
      <w:pPr>
        <w:pStyle w:val="ListParagraph"/>
        <w:numPr>
          <w:ilvl w:val="3"/>
          <w:numId w:val="6"/>
        </w:numPr>
        <w:suppressAutoHyphens w:val="0"/>
        <w:spacing w:line="276" w:lineRule="auto"/>
        <w:ind w:left="284" w:hanging="284"/>
        <w:contextualSpacing/>
        <w:rPr>
          <w:sz w:val="22"/>
          <w:szCs w:val="22"/>
          <w:lang w:bidi="en-US"/>
        </w:rPr>
      </w:pPr>
      <w:r w:rsidRPr="00D2036B">
        <w:rPr>
          <w:sz w:val="22"/>
          <w:szCs w:val="22"/>
        </w:rPr>
        <w:lastRenderedPageBreak/>
        <w:t>Pengaruh profitabilitas (ROA) terhadap nilai perusahaan</w:t>
      </w:r>
    </w:p>
    <w:p w:rsidR="002604E5" w:rsidRPr="00D2036B" w:rsidRDefault="002604E5" w:rsidP="00D2036B">
      <w:pPr>
        <w:spacing w:line="276" w:lineRule="auto"/>
        <w:ind w:left="284" w:firstLine="360"/>
        <w:jc w:val="both"/>
        <w:rPr>
          <w:sz w:val="22"/>
          <w:szCs w:val="22"/>
          <w:lang w:bidi="en-US"/>
        </w:rPr>
      </w:pPr>
      <w:r w:rsidRPr="00D2036B">
        <w:rPr>
          <w:sz w:val="22"/>
          <w:szCs w:val="22"/>
          <w:lang w:bidi="en-US"/>
        </w:rPr>
        <w:t>Profitabilitas memiliki nilai koefisien 8,094432 dan tingkat signifikansi 0</w:t>
      </w:r>
      <w:proofErr w:type="gramStart"/>
      <w:r w:rsidRPr="00D2036B">
        <w:rPr>
          <w:sz w:val="22"/>
          <w:szCs w:val="22"/>
          <w:lang w:bidi="en-US"/>
        </w:rPr>
        <w:t>,0000</w:t>
      </w:r>
      <w:proofErr w:type="gramEnd"/>
      <w:r w:rsidRPr="00D2036B">
        <w:rPr>
          <w:sz w:val="22"/>
          <w:szCs w:val="22"/>
          <w:lang w:bidi="en-US"/>
        </w:rPr>
        <w:t xml:space="preserve"> lebih kecil dari 0,05. Hasil penelitian ini menyatakan bahwa profitabilitas yang di ukur dengan ROA berpengaruh positif signifikan terhadap nilai perusahaan. Profitabilitas adalah kemampuan perusahaan untuk memperoleh laba. Semakin tinggi laba yang di dapatkan, maka nilai perusahaan akan semakin tinggi, karena laba yang tinggi akan memberikan indikasi prospek perusahaan yang baik sehingga akan menarik investor untuk berinvestasi </w:t>
      </w:r>
      <w:r w:rsidR="00897C81" w:rsidRPr="00D2036B">
        <w:rPr>
          <w:sz w:val="22"/>
          <w:szCs w:val="22"/>
          <w:lang w:bidi="en-US"/>
        </w:rPr>
        <w:fldChar w:fldCharType="begin" w:fldLock="1"/>
      </w:r>
      <w:r w:rsidR="00DA59A5" w:rsidRPr="00D2036B">
        <w:rPr>
          <w:sz w:val="22"/>
          <w:szCs w:val="22"/>
          <w:lang w:bidi="en-US"/>
        </w:rPr>
        <w:instrText>ADDIN CSL_CITATION {"citationItems":[{"id":"ITEM-1","itemData":{"DOI":"10.52353/ama.v11i2.164","ISSN":"1979-7400","abstract":"Цель исследования — изучить частоту асимптоматической гиперурикемии у больных сахарным диабетом (СД) 1-го и 2-го типа в украинской популяции на примере жителей г. Харькова и области. Материалы и методы. Обследованы 316 больных СД: 81 больной СД 1-го типа (группа 1), 150 больных СД 2-го типа (группа 2) и 85 больных СД 2-го типа с абсолютной инсулинозависимостью (группа 3). Оценку состояния пуринового обмена проводили путем определения концентрации мочевой кислоты в сыворотке крови и моче. Уровни мочевой кислоты определяли колориметрическим методом с помощью набора реагентов «СпайнЛаб, UricasePOD» (Украина). Для оценки влияния возраста больного, возраста больного на момент манифестации заболевания, продолжительности заболевания и индекса массы тела группы обследуемых были разделены на две подгруппы (А и Б соответственно) с учетом уровня урикемии и урикурии. Подгруппу 1А составили 60 больных СД 1-го типа без гиперурикемии (ГУ) и/или гиперурикурии (ГУУ), подгруппу 1Б — 21 больной с ГУ и/или ГУУ, подгруппу 2А — 76 больных без ГУ и/или ГУУ, подгруппу 2Б — 74 больных с ГУ и/или ГУУ, подгруппу 3А — 57 больных без ГУ и/или ГУУ, подгруппу 3Б — 28 больных с ГУ и/или ГУУ. Результаты. Частота нарушений пуринового обмена среди взрослых больных СД 1-го и 2-го типа составляет 38,9 %. Самая высокая частота нарушений пуринового обмена наблюдается у больных СД 2-го типа (49,3 %). Возраст больного при проведении исследования и на момент манифестации СД, продолжительность заболевания и индекс массы тела не являются определяющими факторами, влияющими на формирование нарушений пуринового обмена у больных СД 1-го и 2-го типа; возрастной фактор и продолжительность заболевания являются факторами риска нарушений пуринового обмена у больных СД 2-го типа с абсолютной инсулинозависимостью. Выводы. Асимптоматическая гиперурикемия диагностирована у 27,8 % обследованных больных сахарным диабетом. Частота асимптоматической гиперурикемии значительно выше у больных сахарным диабетом 2-го типа, чем у больных сахарным диабетом 1-го типа (3,48 и 24,4 % соответственно); абсолютная инсулинозависимость у больных сахарным диабетом 2-го типа не влияет на частоту асимптоматической гиперурикемии.","author":[{"dropping-particle":"","family":"Astohar","given":"Astohar","non-dropping-particle":"","parse-names":false,"suffix":""},{"dropping-particle":"","family":"Minar Savitri","given":"Dhian Andanarini","non-dropping-particle":"","parse-names":false,"suffix":""}],"container-title":"Among Makarti","id":"ITEM-1","issue":"2","issued":{"date-parts":[["2019"]]},"page":"1-20","title":"Analisis Faktor Yang Mempengaruhi Nilai Perusahaan Go Public Yang Masuk Dalam Indeks Kompas 100 Dengan Struktur Modal Sebagai Variabel Intervening","type":"article-journal","volume":"11"},"uris":["http://www.mendeley.com/documents/?uuid=21fa48a8-6113-40ee-a745-6d7749ddb4c7"]}],"mendeley":{"formattedCitation":"[1]","plainTextFormattedCitation":"[1]","previouslyFormattedCitation":"[1]"},"properties":{"noteIndex":0},"schema":"https://github.com/citation-style-language/schema/raw/master/csl-citation.json"}</w:instrText>
      </w:r>
      <w:r w:rsidR="00897C81" w:rsidRPr="00D2036B">
        <w:rPr>
          <w:sz w:val="22"/>
          <w:szCs w:val="22"/>
          <w:lang w:bidi="en-US"/>
        </w:rPr>
        <w:fldChar w:fldCharType="separate"/>
      </w:r>
      <w:r w:rsidR="00897C81" w:rsidRPr="00D2036B">
        <w:rPr>
          <w:noProof/>
          <w:sz w:val="22"/>
          <w:szCs w:val="22"/>
          <w:lang w:bidi="en-US"/>
        </w:rPr>
        <w:t>[1]</w:t>
      </w:r>
      <w:r w:rsidR="00897C81" w:rsidRPr="00D2036B">
        <w:rPr>
          <w:sz w:val="22"/>
          <w:szCs w:val="22"/>
          <w:lang w:bidi="en-US"/>
        </w:rPr>
        <w:fldChar w:fldCharType="end"/>
      </w:r>
      <w:r w:rsidRPr="00D2036B">
        <w:rPr>
          <w:sz w:val="22"/>
          <w:szCs w:val="22"/>
          <w:lang w:bidi="en-US"/>
        </w:rPr>
        <w:t>. Hasil penelitian ini sejalan dengan penelitian yang menyatakan bahwa profitabilitas berpengaruh positif signifikan terhadap nilai perusahaan</w:t>
      </w:r>
      <w:r w:rsidR="00675F26" w:rsidRPr="00D2036B">
        <w:rPr>
          <w:sz w:val="22"/>
          <w:szCs w:val="22"/>
          <w:lang w:bidi="en-US"/>
        </w:rPr>
        <w:t xml:space="preserve"> </w:t>
      </w:r>
      <w:r w:rsidR="00DA59A5" w:rsidRPr="00D2036B">
        <w:rPr>
          <w:sz w:val="22"/>
          <w:szCs w:val="22"/>
          <w:lang w:bidi="en-US"/>
        </w:rPr>
        <w:fldChar w:fldCharType="begin" w:fldLock="1"/>
      </w:r>
      <w:r w:rsidR="00DA59A5" w:rsidRPr="00D2036B">
        <w:rPr>
          <w:sz w:val="22"/>
          <w:szCs w:val="22"/>
          <w:lang w:bidi="en-US"/>
        </w:rPr>
        <w:instrText>ADDIN CSL_CITATION {"citationItems":[{"id":"ITEM-1","itemData":{"author":[{"dropping-particle":"","family":"Jihadi, M; Vilantika, Elok; Hashemi, Sayed Momin; Arifin, Zainal; Bachtiar, Yanuar; Sholichah","given":"Fatmawati","non-dropping-particle":"","parse-names":false,"suffix":""}],"container-title":"Jurnal Keuangan Ekonomi dan Bisnis Asia","id":"ITEM-1","issue":"3","issued":{"date-parts":[["2021"]]},"page":"423-431","title":"Pengaruh Likuiditas, Leverage, dan Profitabilitas Terhadap Nilai Perusahaan: Bukti Empiris dari Indonesia","type":"article-journal","volume":"8"},"uris":["http://www.mendeley.com/documents/?uuid=4e1da029-927e-409f-bcd4-79fa5d80726c"]}],"mendeley":{"formattedCitation":"[12]","plainTextFormattedCitation":"[12]","previouslyFormattedCitation":"[12]"},"properties":{"noteIndex":0},"schema":"https://github.com/citation-style-language/schema/raw/master/csl-citation.json"}</w:instrText>
      </w:r>
      <w:r w:rsidR="00DA59A5" w:rsidRPr="00D2036B">
        <w:rPr>
          <w:sz w:val="22"/>
          <w:szCs w:val="22"/>
          <w:lang w:bidi="en-US"/>
        </w:rPr>
        <w:fldChar w:fldCharType="separate"/>
      </w:r>
      <w:r w:rsidR="00DA59A5" w:rsidRPr="00D2036B">
        <w:rPr>
          <w:noProof/>
          <w:sz w:val="22"/>
          <w:szCs w:val="22"/>
          <w:lang w:bidi="en-US"/>
        </w:rPr>
        <w:t>[12]</w:t>
      </w:r>
      <w:r w:rsidR="00DA59A5" w:rsidRPr="00D2036B">
        <w:rPr>
          <w:sz w:val="22"/>
          <w:szCs w:val="22"/>
          <w:lang w:bidi="en-US"/>
        </w:rPr>
        <w:fldChar w:fldCharType="end"/>
      </w:r>
      <w:r w:rsidR="00DA59A5" w:rsidRPr="00D2036B">
        <w:rPr>
          <w:sz w:val="22"/>
          <w:szCs w:val="22"/>
          <w:lang w:bidi="en-US"/>
        </w:rPr>
        <w:t xml:space="preserve">, </w:t>
      </w:r>
      <w:r w:rsidR="0062718B" w:rsidRPr="00D2036B">
        <w:rPr>
          <w:sz w:val="22"/>
          <w:szCs w:val="22"/>
          <w:lang w:bidi="en-US"/>
        </w:rPr>
        <w:fldChar w:fldCharType="begin" w:fldLock="1"/>
      </w:r>
      <w:r w:rsidR="0062718B" w:rsidRPr="00D2036B">
        <w:rPr>
          <w:sz w:val="22"/>
          <w:szCs w:val="22"/>
          <w:lang w:bidi="en-US"/>
        </w:rPr>
        <w:instrText>ADDIN CSL_CITATION {"citationItems":[{"id":"ITEM-1","itemData":{"author":[{"dropping-particle":"","family":"Bahraini, Syintia; Endri, Endri; Santoso, Sugeng; Hartati, Leni; Pramudena","given":"Sri Marti","non-dropping-particle":"","parse-names":false,"suffix":""}],"container-title":"Jurnal Keuangan Ekonomi dan Bisnis Asia","id":"ITEM-1","issue":"6","issued":{"date-parts":[["2021"]]},"page":"839-847","title":"Determinan Nilai Perusahaan: Studi Kasus Sektor Makanan dan Minuman Indonesia","type":"article-journal","volume":"8"},"uris":["http://www.mendeley.com/documents/?uuid=db5d4e99-0ca9-4737-b0f6-dade0e54655e"]}],"mendeley":{"formattedCitation":"[13]","plainTextFormattedCitation":"[13]","previouslyFormattedCitation":"[13]"},"properties":{"noteIndex":0},"schema":"https://github.com/citation-style-language/schema/raw/master/csl-citation.json"}</w:instrText>
      </w:r>
      <w:r w:rsidR="0062718B" w:rsidRPr="00D2036B">
        <w:rPr>
          <w:sz w:val="22"/>
          <w:szCs w:val="22"/>
          <w:lang w:bidi="en-US"/>
        </w:rPr>
        <w:fldChar w:fldCharType="separate"/>
      </w:r>
      <w:r w:rsidR="0062718B" w:rsidRPr="00D2036B">
        <w:rPr>
          <w:noProof/>
          <w:sz w:val="22"/>
          <w:szCs w:val="22"/>
          <w:lang w:bidi="en-US"/>
        </w:rPr>
        <w:t>[13]</w:t>
      </w:r>
      <w:r w:rsidR="0062718B" w:rsidRPr="00D2036B">
        <w:rPr>
          <w:sz w:val="22"/>
          <w:szCs w:val="22"/>
          <w:lang w:bidi="en-US"/>
        </w:rPr>
        <w:fldChar w:fldCharType="end"/>
      </w:r>
      <w:r w:rsidR="009005A8" w:rsidRPr="00D2036B">
        <w:rPr>
          <w:sz w:val="22"/>
          <w:szCs w:val="22"/>
          <w:lang w:bidi="en-US"/>
        </w:rPr>
        <w:t xml:space="preserve"> dan </w:t>
      </w:r>
      <w:r w:rsidR="00DA59A5" w:rsidRPr="00D2036B">
        <w:rPr>
          <w:sz w:val="22"/>
          <w:szCs w:val="22"/>
          <w:lang w:bidi="en-US"/>
        </w:rPr>
        <w:fldChar w:fldCharType="begin" w:fldLock="1"/>
      </w:r>
      <w:r w:rsidR="00DA59A5" w:rsidRPr="00D2036B">
        <w:rPr>
          <w:sz w:val="22"/>
          <w:szCs w:val="22"/>
          <w:lang w:bidi="en-US"/>
        </w:rPr>
        <w:instrText>ADDIN CSL_CITATION {"citationItems":[{"id":"ITEM-1","itemData":{"DOI":"10.52353/ama.v11i2.164","ISSN":"1979-7400","abstract":"Цель исследования — изучить частоту асимптоматической гиперурикемии у больных сахарным диабетом (СД) 1-го и 2-го типа в украинской популяции на примере жителей г. Харькова и области. Материалы и методы. Обследованы 316 больных СД: 81 больной СД 1-го типа (группа 1), 150 больных СД 2-го типа (группа 2) и 85 больных СД 2-го типа с абсолютной инсулинозависимостью (группа 3). Оценку состояния пуринового обмена проводили путем определения концентрации мочевой кислоты в сыворотке крови и моче. Уровни мочевой кислоты определяли колориметрическим методом с помощью набора реагентов «СпайнЛаб, UricasePOD» (Украина). Для оценки влияния возраста больного, возраста больного на момент манифестации заболевания, продолжительности заболевания и индекса массы тела группы обследуемых были разделены на две подгруппы (А и Б соответственно) с учетом уровня урикемии и урикурии. Подгруппу 1А составили 60 больных СД 1-го типа без гиперурикемии (ГУ) и/или гиперурикурии (ГУУ), подгруппу 1Б — 21 больной с ГУ и/или ГУУ, подгруппу 2А — 76 больных без ГУ и/или ГУУ, подгруппу 2Б — 74 больных с ГУ и/или ГУУ, подгруппу 3А — 57 больных без ГУ и/или ГУУ, подгруппу 3Б — 28 больных с ГУ и/или ГУУ. Результаты. Частота нарушений пуринового обмена среди взрослых больных СД 1-го и 2-го типа составляет 38,9 %. Самая высокая частота нарушений пуринового обмена наблюдается у больных СД 2-го типа (49,3 %). Возраст больного при проведении исследования и на момент манифестации СД, продолжительность заболевания и индекс массы тела не являются определяющими факторами, влияющими на формирование нарушений пуринового обмена у больных СД 1-го и 2-го типа; возрастной фактор и продолжительность заболевания являются факторами риска нарушений пуринового обмена у больных СД 2-го типа с абсолютной инсулинозависимостью. Выводы. Асимптоматическая гиперурикемия диагностирована у 27,8 % обследованных больных сахарным диабетом. Частота асимптоматической гиперурикемии значительно выше у больных сахарным диабетом 2-го типа, чем у больных сахарным диабетом 1-го типа (3,48 и 24,4 % соответственно); абсолютная инсулинозависимость у больных сахарным диабетом 2-го типа не влияет на частоту асимптоматической гиперурикемии.","author":[{"dropping-particle":"","family":"Astohar","given":"Astohar","non-dropping-particle":"","parse-names":false,"suffix":""},{"dropping-particle":"","family":"Minar Savitri","given":"Dhian Andanarini","non-dropping-particle":"","parse-names":false,"suffix":""}],"container-title":"Among Makarti","id":"ITEM-1","issue":"2","issued":{"date-parts":[["2019"]]},"page":"1-20","title":"Analisis Faktor Yang Mempengaruhi Nilai Perusahaan Go Public Yang Masuk Dalam Indeks Kompas 100 Dengan Struktur Modal Sebagai Variabel Intervening","type":"article-journal","volume":"11"},"uris":["http://www.mendeley.com/documents/?uuid=21fa48a8-6113-40ee-a745-6d7749ddb4c7"]}],"mendeley":{"formattedCitation":"[1]","plainTextFormattedCitation":"[1]","previouslyFormattedCitation":"[1]"},"properties":{"noteIndex":0},"schema":"https://github.com/citation-style-language/schema/raw/master/csl-citation.json"}</w:instrText>
      </w:r>
      <w:r w:rsidR="00DA59A5" w:rsidRPr="00D2036B">
        <w:rPr>
          <w:sz w:val="22"/>
          <w:szCs w:val="22"/>
          <w:lang w:bidi="en-US"/>
        </w:rPr>
        <w:fldChar w:fldCharType="separate"/>
      </w:r>
      <w:r w:rsidR="00DA59A5" w:rsidRPr="00D2036B">
        <w:rPr>
          <w:noProof/>
          <w:sz w:val="22"/>
          <w:szCs w:val="22"/>
          <w:lang w:bidi="en-US"/>
        </w:rPr>
        <w:t>[1]</w:t>
      </w:r>
      <w:r w:rsidR="00DA59A5" w:rsidRPr="00D2036B">
        <w:rPr>
          <w:sz w:val="22"/>
          <w:szCs w:val="22"/>
          <w:lang w:bidi="en-US"/>
        </w:rPr>
        <w:fldChar w:fldCharType="end"/>
      </w:r>
      <w:r w:rsidR="00E06291" w:rsidRPr="00D2036B">
        <w:rPr>
          <w:sz w:val="22"/>
          <w:szCs w:val="22"/>
          <w:lang w:bidi="en-US"/>
        </w:rPr>
        <w:t xml:space="preserve">. </w:t>
      </w:r>
    </w:p>
    <w:p w:rsidR="00E06291" w:rsidRPr="00FD3CC9" w:rsidRDefault="00E06291" w:rsidP="00D2036B">
      <w:pPr>
        <w:spacing w:line="276" w:lineRule="auto"/>
        <w:ind w:left="284" w:firstLine="360"/>
        <w:jc w:val="both"/>
        <w:rPr>
          <w:sz w:val="16"/>
          <w:szCs w:val="22"/>
          <w:lang w:bidi="en-US"/>
        </w:rPr>
      </w:pPr>
    </w:p>
    <w:p w:rsidR="002604E5" w:rsidRPr="00D2036B" w:rsidRDefault="002604E5" w:rsidP="00D2036B">
      <w:pPr>
        <w:pStyle w:val="ListParagraph"/>
        <w:numPr>
          <w:ilvl w:val="3"/>
          <w:numId w:val="6"/>
        </w:numPr>
        <w:suppressAutoHyphens w:val="0"/>
        <w:spacing w:line="276" w:lineRule="auto"/>
        <w:ind w:left="284" w:hanging="284"/>
        <w:contextualSpacing/>
        <w:rPr>
          <w:sz w:val="22"/>
          <w:szCs w:val="22"/>
        </w:rPr>
      </w:pPr>
      <w:r w:rsidRPr="00D2036B">
        <w:rPr>
          <w:sz w:val="22"/>
          <w:szCs w:val="22"/>
        </w:rPr>
        <w:t>Pengaruh leverage (DER) terhadap nilai perusahaan</w:t>
      </w:r>
    </w:p>
    <w:p w:rsidR="002604E5" w:rsidRPr="00D2036B" w:rsidRDefault="002604E5" w:rsidP="00D2036B">
      <w:pPr>
        <w:spacing w:line="276" w:lineRule="auto"/>
        <w:ind w:left="284" w:firstLine="360"/>
        <w:jc w:val="both"/>
        <w:rPr>
          <w:sz w:val="22"/>
          <w:szCs w:val="22"/>
          <w:lang w:bidi="en-US"/>
        </w:rPr>
      </w:pPr>
      <w:r w:rsidRPr="00D2036B">
        <w:rPr>
          <w:sz w:val="22"/>
          <w:szCs w:val="22"/>
        </w:rPr>
        <w:t xml:space="preserve"> </w:t>
      </w:r>
      <w:r w:rsidRPr="00D2036B">
        <w:rPr>
          <w:i/>
          <w:sz w:val="22"/>
          <w:szCs w:val="22"/>
          <w:lang w:bidi="en-US"/>
        </w:rPr>
        <w:t>Leverage</w:t>
      </w:r>
      <w:r w:rsidRPr="00D2036B">
        <w:rPr>
          <w:sz w:val="22"/>
          <w:szCs w:val="22"/>
          <w:lang w:bidi="en-US"/>
        </w:rPr>
        <w:t xml:space="preserve"> memiliki nilai koefisien 0,987280 dan tingkat signifikansi 0</w:t>
      </w:r>
      <w:proofErr w:type="gramStart"/>
      <w:r w:rsidRPr="00D2036B">
        <w:rPr>
          <w:sz w:val="22"/>
          <w:szCs w:val="22"/>
          <w:lang w:bidi="en-US"/>
        </w:rPr>
        <w:t>,3292</w:t>
      </w:r>
      <w:proofErr w:type="gramEnd"/>
      <w:r w:rsidRPr="00D2036B">
        <w:rPr>
          <w:sz w:val="22"/>
          <w:szCs w:val="22"/>
          <w:lang w:bidi="en-US"/>
        </w:rPr>
        <w:t xml:space="preserve"> lebih besar dari 0,05. Hasil penelitian ini menyatakan bahwa leverage yang di ukur dengan DER berpengaruh tidak berpengaruh terhadap nilai perusahaan. </w:t>
      </w:r>
      <w:r w:rsidRPr="00D2036B">
        <w:rPr>
          <w:i/>
          <w:sz w:val="22"/>
          <w:szCs w:val="22"/>
          <w:lang w:bidi="en-US"/>
        </w:rPr>
        <w:t>Leverage</w:t>
      </w:r>
      <w:r w:rsidRPr="00D2036B">
        <w:rPr>
          <w:sz w:val="22"/>
          <w:szCs w:val="22"/>
          <w:lang w:bidi="en-US"/>
        </w:rPr>
        <w:t xml:space="preserve"> dapat menunjukkan persentase utang terhadap asset yang dimiliki perusahaan </w:t>
      </w:r>
      <w:r w:rsidR="00DA59A5" w:rsidRPr="00D2036B">
        <w:rPr>
          <w:sz w:val="22"/>
          <w:szCs w:val="22"/>
          <w:lang w:bidi="en-US"/>
        </w:rPr>
        <w:fldChar w:fldCharType="begin" w:fldLock="1"/>
      </w:r>
      <w:r w:rsidR="00DA59A5" w:rsidRPr="00D2036B">
        <w:rPr>
          <w:sz w:val="22"/>
          <w:szCs w:val="22"/>
          <w:lang w:bidi="en-US"/>
        </w:rPr>
        <w:instrText>ADDIN CSL_CITATION {"citationItems":[{"id":"ITEM-1","itemData":{"author":[{"dropping-particle":"","family":"Setiyowati, Supami Wahyu; Nasser, Jamal Abdul; Astuti","given":"Rini","non-dropping-particle":"","parse-names":false,"suffix":""}],"container-title":"Jurnal Ekonomi Modernisasi","id":"ITEM-1","issue":"1","issued":{"date-parts":[["2020"]]},"page":"31-40","title":"Leverage dan growth opportunity mempengaruhi nilai perusahaan melalui profitabilitas","type":"article-journal","volume":"16"},"uris":["http://www.mendeley.com/documents/?uuid=2e082077-fd5a-46c1-9f71-2a3b453f4442"]}],"mendeley":{"formattedCitation":"[4]","plainTextFormattedCitation":"[4]","previouslyFormattedCitation":"[4]"},"properties":{"noteIndex":0},"schema":"https://github.com/citation-style-language/schema/raw/master/csl-citation.json"}</w:instrText>
      </w:r>
      <w:r w:rsidR="00DA59A5" w:rsidRPr="00D2036B">
        <w:rPr>
          <w:sz w:val="22"/>
          <w:szCs w:val="22"/>
          <w:lang w:bidi="en-US"/>
        </w:rPr>
        <w:fldChar w:fldCharType="separate"/>
      </w:r>
      <w:r w:rsidR="00DA59A5" w:rsidRPr="00D2036B">
        <w:rPr>
          <w:noProof/>
          <w:sz w:val="22"/>
          <w:szCs w:val="22"/>
          <w:lang w:bidi="en-US"/>
        </w:rPr>
        <w:t>[4]</w:t>
      </w:r>
      <w:r w:rsidR="00DA59A5" w:rsidRPr="00D2036B">
        <w:rPr>
          <w:sz w:val="22"/>
          <w:szCs w:val="22"/>
          <w:lang w:bidi="en-US"/>
        </w:rPr>
        <w:fldChar w:fldCharType="end"/>
      </w:r>
      <w:r w:rsidRPr="00D2036B">
        <w:rPr>
          <w:sz w:val="22"/>
          <w:szCs w:val="22"/>
          <w:lang w:bidi="en-US"/>
        </w:rPr>
        <w:t xml:space="preserve">. Jika hasil rasio yang kecil menunjukkan utang lebih kecil dari aset perusahaan hal ini baik bagi perusahaan, </w:t>
      </w:r>
      <w:proofErr w:type="gramStart"/>
      <w:r w:rsidRPr="00D2036B">
        <w:rPr>
          <w:sz w:val="22"/>
          <w:szCs w:val="22"/>
          <w:lang w:bidi="en-US"/>
        </w:rPr>
        <w:t>akan</w:t>
      </w:r>
      <w:proofErr w:type="gramEnd"/>
      <w:r w:rsidRPr="00D2036B">
        <w:rPr>
          <w:sz w:val="22"/>
          <w:szCs w:val="22"/>
          <w:lang w:bidi="en-US"/>
        </w:rPr>
        <w:t xml:space="preserve"> tetapi jika hasil rasio yang besar menunjukkan utang perusahaan lebih besar dari aset. Hal ini menunjukkan bahwa perusahaan sedang mengalami masalah dalam keuangannya </w:t>
      </w:r>
      <w:r w:rsidR="00DA59A5" w:rsidRPr="00D2036B">
        <w:rPr>
          <w:sz w:val="22"/>
          <w:szCs w:val="22"/>
          <w:lang w:bidi="en-US"/>
        </w:rPr>
        <w:fldChar w:fldCharType="begin" w:fldLock="1"/>
      </w:r>
      <w:r w:rsidR="00DA59A5" w:rsidRPr="00D2036B">
        <w:rPr>
          <w:sz w:val="22"/>
          <w:szCs w:val="22"/>
          <w:lang w:bidi="en-US"/>
        </w:rPr>
        <w:instrText>ADDIN CSL_CITATION {"citationItems":[{"id":"ITEM-1","itemData":{"author":[{"dropping-particle":"","family":"Setiyowati, Supami Wahyu; Nasser, Jamal Abdul; Astuti","given":"Rini","non-dropping-particle":"","parse-names":false,"suffix":""}],"container-title":"Jurnal Ekonomi Modernisasi","id":"ITEM-1","issue":"1","issued":{"date-parts":[["2020"]]},"page":"31-40","title":"Leverage dan growth opportunity mempengaruhi nilai perusahaan melalui profitabilitas","type":"article-journal","volume":"16"},"uris":["http://www.mendeley.com/documents/?uuid=2e082077-fd5a-46c1-9f71-2a3b453f4442"]}],"mendeley":{"formattedCitation":"[4]","plainTextFormattedCitation":"[4]","previouslyFormattedCitation":"[4]"},"properties":{"noteIndex":0},"schema":"https://github.com/citation-style-language/schema/raw/master/csl-citation.json"}</w:instrText>
      </w:r>
      <w:r w:rsidR="00DA59A5" w:rsidRPr="00D2036B">
        <w:rPr>
          <w:sz w:val="22"/>
          <w:szCs w:val="22"/>
          <w:lang w:bidi="en-US"/>
        </w:rPr>
        <w:fldChar w:fldCharType="separate"/>
      </w:r>
      <w:r w:rsidR="00DA59A5" w:rsidRPr="00D2036B">
        <w:rPr>
          <w:noProof/>
          <w:sz w:val="22"/>
          <w:szCs w:val="22"/>
          <w:lang w:bidi="en-US"/>
        </w:rPr>
        <w:t>[4]</w:t>
      </w:r>
      <w:r w:rsidR="00DA59A5" w:rsidRPr="00D2036B">
        <w:rPr>
          <w:sz w:val="22"/>
          <w:szCs w:val="22"/>
          <w:lang w:bidi="en-US"/>
        </w:rPr>
        <w:fldChar w:fldCharType="end"/>
      </w:r>
      <w:r w:rsidR="009005A8" w:rsidRPr="00D2036B">
        <w:rPr>
          <w:sz w:val="22"/>
          <w:szCs w:val="22"/>
          <w:lang w:bidi="en-US"/>
        </w:rPr>
        <w:t>.</w:t>
      </w:r>
      <w:r w:rsidRPr="00D2036B">
        <w:rPr>
          <w:sz w:val="22"/>
          <w:szCs w:val="22"/>
          <w:lang w:bidi="en-US"/>
        </w:rPr>
        <w:t xml:space="preserve"> Hasil penelitian ini tidak sejalan dengan hasil penelitian yang menyatakan bahwa variabel leverage berpengaruh positif signifikan terhadap nilai perusahaan </w:t>
      </w:r>
      <w:r w:rsidR="00DA59A5" w:rsidRPr="00D2036B">
        <w:rPr>
          <w:sz w:val="22"/>
          <w:szCs w:val="22"/>
          <w:lang w:bidi="en-US"/>
        </w:rPr>
        <w:fldChar w:fldCharType="begin" w:fldLock="1"/>
      </w:r>
      <w:r w:rsidR="0091728A" w:rsidRPr="00D2036B">
        <w:rPr>
          <w:sz w:val="22"/>
          <w:szCs w:val="22"/>
          <w:lang w:bidi="en-US"/>
        </w:rPr>
        <w:instrText>ADDIN CSL_CITATION {"citationItems":[{"id":"ITEM-1","itemData":{"author":[{"dropping-particle":"","family":"Jihadi, M; Vilantika, Elok; Hashemi, Sayed Momin; Arifin, Zainal; Bachtiar, Yanuar; Sholichah","given":"Fatmawati","non-dropping-particle":"","parse-names":false,"suffix":""}],"container-title":"Jurnal Keuangan Ekonomi dan Bisnis Asia","id":"ITEM-1","issue":"3","issued":{"date-parts":[["2021"]]},"page":"423-431","title":"Pengaruh Likuiditas, Leverage, dan Profitabilitas Terhadap Nilai Perusahaan: Bukti Empiris dari Indonesia","type":"article-journal","volume":"8"},"uris":["http://www.mendeley.com/documents/?uuid=4e1da029-927e-409f-bcd4-79fa5d80726c"]}],"mendeley":{"formattedCitation":"[12]","plainTextFormattedCitation":"[12]","previouslyFormattedCitation":"[12]"},"properties":{"noteIndex":0},"schema":"https://github.com/citation-style-language/schema/raw/master/csl-citation.json"}</w:instrText>
      </w:r>
      <w:r w:rsidR="00DA59A5" w:rsidRPr="00D2036B">
        <w:rPr>
          <w:sz w:val="22"/>
          <w:szCs w:val="22"/>
          <w:lang w:bidi="en-US"/>
        </w:rPr>
        <w:fldChar w:fldCharType="separate"/>
      </w:r>
      <w:r w:rsidR="00DA59A5" w:rsidRPr="00D2036B">
        <w:rPr>
          <w:noProof/>
          <w:sz w:val="22"/>
          <w:szCs w:val="22"/>
          <w:lang w:bidi="en-US"/>
        </w:rPr>
        <w:t>[12]</w:t>
      </w:r>
      <w:r w:rsidR="00DA59A5" w:rsidRPr="00D2036B">
        <w:rPr>
          <w:sz w:val="22"/>
          <w:szCs w:val="22"/>
          <w:lang w:bidi="en-US"/>
        </w:rPr>
        <w:fldChar w:fldCharType="end"/>
      </w:r>
      <w:r w:rsidRPr="00D2036B">
        <w:rPr>
          <w:sz w:val="22"/>
          <w:szCs w:val="22"/>
          <w:lang w:bidi="en-US"/>
        </w:rPr>
        <w:t xml:space="preserve">. Namun hasil penelitian ini sejalan dengan hasil penelitian yang menyatakan bahwa </w:t>
      </w:r>
      <w:r w:rsidRPr="00D2036B">
        <w:rPr>
          <w:i/>
          <w:sz w:val="22"/>
          <w:szCs w:val="22"/>
          <w:lang w:bidi="en-US"/>
        </w:rPr>
        <w:t>leverage</w:t>
      </w:r>
      <w:r w:rsidRPr="00D2036B">
        <w:rPr>
          <w:sz w:val="22"/>
          <w:szCs w:val="22"/>
          <w:lang w:bidi="en-US"/>
        </w:rPr>
        <w:t xml:space="preserve"> tidak berpengaruh terhadap nilai perusahaan </w:t>
      </w:r>
      <w:r w:rsidR="0091728A" w:rsidRPr="00D2036B">
        <w:rPr>
          <w:sz w:val="22"/>
          <w:szCs w:val="22"/>
          <w:lang w:bidi="en-US"/>
        </w:rPr>
        <w:fldChar w:fldCharType="begin" w:fldLock="1"/>
      </w:r>
      <w:r w:rsidR="0091728A" w:rsidRPr="00D2036B">
        <w:rPr>
          <w:sz w:val="22"/>
          <w:szCs w:val="22"/>
          <w:lang w:bidi="en-US"/>
        </w:rPr>
        <w:instrText>ADDIN CSL_CITATION {"citationItems":[{"id":"ITEM-1","itemData":{"author":[{"dropping-particle":"","family":"Natanael, Roy Fredirick; Panggabean","given":"Rosinta Ria","non-dropping-particle":"","parse-names":false,"suffix":""}],"container-title":"Balance: Jurnal Akuntansi, Auditing dan Keuangan","id":"ITEM-1","issue":"2","issued":{"date-parts":[["2021"]]},"page":"175-200","title":"Pengaruh Struktur Modal, Profitabilitas, Leverage dan Growth opportunity Terhadap Nilai Perusahaan","type":"article-journal","volume":"17"},"uris":["http://www.mendeley.com/documents/?uuid=d6cb8053-1a3d-40c2-9d4b-f21595532696"]}],"mendeley":{"formattedCitation":"[10]","plainTextFormattedCitation":"[10]","previouslyFormattedCitation":"[10]"},"properties":{"noteIndex":0},"schema":"https://github.com/citation-style-language/schema/raw/master/csl-citation.json"}</w:instrText>
      </w:r>
      <w:r w:rsidR="0091728A" w:rsidRPr="00D2036B">
        <w:rPr>
          <w:sz w:val="22"/>
          <w:szCs w:val="22"/>
          <w:lang w:bidi="en-US"/>
        </w:rPr>
        <w:fldChar w:fldCharType="separate"/>
      </w:r>
      <w:r w:rsidR="0091728A" w:rsidRPr="00D2036B">
        <w:rPr>
          <w:noProof/>
          <w:sz w:val="22"/>
          <w:szCs w:val="22"/>
          <w:lang w:bidi="en-US"/>
        </w:rPr>
        <w:t>[10]</w:t>
      </w:r>
      <w:r w:rsidR="0091728A" w:rsidRPr="00D2036B">
        <w:rPr>
          <w:sz w:val="22"/>
          <w:szCs w:val="22"/>
          <w:lang w:bidi="en-US"/>
        </w:rPr>
        <w:fldChar w:fldCharType="end"/>
      </w:r>
      <w:r w:rsidR="009005A8" w:rsidRPr="00D2036B">
        <w:rPr>
          <w:sz w:val="22"/>
          <w:szCs w:val="22"/>
          <w:lang w:bidi="en-US"/>
        </w:rPr>
        <w:t>.</w:t>
      </w:r>
    </w:p>
    <w:p w:rsidR="00E06291" w:rsidRPr="00FD3CC9" w:rsidRDefault="00E06291" w:rsidP="00D2036B">
      <w:pPr>
        <w:spacing w:line="276" w:lineRule="auto"/>
        <w:ind w:left="284" w:firstLine="360"/>
        <w:jc w:val="both"/>
        <w:rPr>
          <w:sz w:val="16"/>
          <w:szCs w:val="22"/>
          <w:lang w:bidi="en-US"/>
        </w:rPr>
      </w:pPr>
    </w:p>
    <w:p w:rsidR="002604E5" w:rsidRPr="00D2036B" w:rsidRDefault="002604E5" w:rsidP="00D2036B">
      <w:pPr>
        <w:pStyle w:val="ListParagraph"/>
        <w:numPr>
          <w:ilvl w:val="3"/>
          <w:numId w:val="6"/>
        </w:numPr>
        <w:suppressAutoHyphens w:val="0"/>
        <w:spacing w:line="276" w:lineRule="auto"/>
        <w:ind w:left="284" w:hanging="284"/>
        <w:contextualSpacing/>
        <w:rPr>
          <w:sz w:val="22"/>
          <w:szCs w:val="22"/>
        </w:rPr>
      </w:pPr>
      <w:r w:rsidRPr="00D2036B">
        <w:rPr>
          <w:sz w:val="22"/>
          <w:szCs w:val="22"/>
        </w:rPr>
        <w:t>Pengaruh likuiditas (CR) terhadap nilai perusahaan</w:t>
      </w:r>
    </w:p>
    <w:p w:rsidR="002604E5" w:rsidRPr="00D2036B" w:rsidRDefault="002604E5" w:rsidP="00D2036B">
      <w:pPr>
        <w:spacing w:line="276" w:lineRule="auto"/>
        <w:ind w:left="284" w:firstLine="360"/>
        <w:jc w:val="both"/>
        <w:rPr>
          <w:sz w:val="22"/>
          <w:szCs w:val="22"/>
          <w:lang w:bidi="en-US"/>
        </w:rPr>
      </w:pPr>
      <w:r w:rsidRPr="00D2036B">
        <w:rPr>
          <w:sz w:val="22"/>
          <w:szCs w:val="22"/>
          <w:lang w:bidi="en-US"/>
        </w:rPr>
        <w:t xml:space="preserve"> L</w:t>
      </w:r>
      <w:r w:rsidRPr="00D2036B">
        <w:rPr>
          <w:sz w:val="22"/>
          <w:szCs w:val="22"/>
        </w:rPr>
        <w:t xml:space="preserve">ikuiditas </w:t>
      </w:r>
      <w:r w:rsidRPr="00D2036B">
        <w:rPr>
          <w:sz w:val="22"/>
          <w:szCs w:val="22"/>
          <w:lang w:bidi="en-US"/>
        </w:rPr>
        <w:t>memiliki nilai koefisien -2</w:t>
      </w:r>
      <w:proofErr w:type="gramStart"/>
      <w:r w:rsidRPr="00D2036B">
        <w:rPr>
          <w:sz w:val="22"/>
          <w:szCs w:val="22"/>
          <w:lang w:bidi="en-US"/>
        </w:rPr>
        <w:t>,966067</w:t>
      </w:r>
      <w:proofErr w:type="gramEnd"/>
      <w:r w:rsidRPr="00D2036B">
        <w:rPr>
          <w:sz w:val="22"/>
          <w:szCs w:val="22"/>
          <w:lang w:bidi="en-US"/>
        </w:rPr>
        <w:t xml:space="preserve"> dan tingkat signifikansi 0,0050 lebih kecil dari 0,05. Likuiditas adalah kemampuan membayar kewajiban-kewajiban yang harus dipenuhi yaitu hutang jangka panjang maupun hutang jangka pendeknya </w:t>
      </w:r>
      <w:r w:rsidR="0091728A" w:rsidRPr="00D2036B">
        <w:rPr>
          <w:sz w:val="22"/>
          <w:szCs w:val="22"/>
          <w:lang w:bidi="en-US"/>
        </w:rPr>
        <w:fldChar w:fldCharType="begin" w:fldLock="1"/>
      </w:r>
      <w:r w:rsidR="0062718B" w:rsidRPr="00D2036B">
        <w:rPr>
          <w:sz w:val="22"/>
          <w:szCs w:val="22"/>
          <w:lang w:bidi="en-US"/>
        </w:rPr>
        <w:instrText>ADDIN CSL_CITATION {"citationItems":[{"id":"ITEM-1","itemData":{"author":[{"dropping-particle":"","family":"Sutrisno","given":"","non-dropping-particle":"","parse-names":false,"suffix":""}],"id":"ITEM-1","issued":{"date-parts":[["2017"]]},"publisher":"Ekonisia","publisher-place":"Yogyakarta","title":"Manajemen Keuangan Teori, Konsep, dan Aplikasi","type":"book"},"uris":["http://www.mendeley.com/documents/?uuid=81337a4e-f553-46b8-9b77-d247a267ece5"]}],"mendeley":{"formattedCitation":"[8]","plainTextFormattedCitation":"[8]","previouslyFormattedCitation":"[8]"},"properties":{"noteIndex":0},"schema":"https://github.com/citation-style-language/schema/raw/master/csl-citation.json"}</w:instrText>
      </w:r>
      <w:r w:rsidR="0091728A" w:rsidRPr="00D2036B">
        <w:rPr>
          <w:sz w:val="22"/>
          <w:szCs w:val="22"/>
          <w:lang w:bidi="en-US"/>
        </w:rPr>
        <w:fldChar w:fldCharType="separate"/>
      </w:r>
      <w:r w:rsidR="0091728A" w:rsidRPr="00D2036B">
        <w:rPr>
          <w:noProof/>
          <w:sz w:val="22"/>
          <w:szCs w:val="22"/>
          <w:lang w:bidi="en-US"/>
        </w:rPr>
        <w:t>[8]</w:t>
      </w:r>
      <w:r w:rsidR="0091728A" w:rsidRPr="00D2036B">
        <w:rPr>
          <w:sz w:val="22"/>
          <w:szCs w:val="22"/>
          <w:lang w:bidi="en-US"/>
        </w:rPr>
        <w:fldChar w:fldCharType="end"/>
      </w:r>
      <w:r w:rsidRPr="00D2036B">
        <w:rPr>
          <w:sz w:val="22"/>
          <w:szCs w:val="22"/>
          <w:lang w:bidi="en-US"/>
        </w:rPr>
        <w:t xml:space="preserve">. Peningkatan CR menunjukkan semakin likuid sebuah perusahaan tersebut atau semakin tinggi likuiditas perusahaan, dana yang tersedia dalam jangka pendek juga mengalami peningkatan yang digunakan untuk membiayai operasionalnya </w:t>
      </w:r>
      <w:r w:rsidR="0062718B" w:rsidRPr="00D2036B">
        <w:rPr>
          <w:sz w:val="22"/>
          <w:szCs w:val="22"/>
          <w:lang w:bidi="en-US"/>
        </w:rPr>
        <w:fldChar w:fldCharType="begin" w:fldLock="1"/>
      </w:r>
      <w:r w:rsidR="000923A5" w:rsidRPr="00D2036B">
        <w:rPr>
          <w:sz w:val="22"/>
          <w:szCs w:val="22"/>
          <w:lang w:bidi="en-US"/>
        </w:rPr>
        <w:instrText>ADDIN CSL_CITATION {"citationItems":[{"id":"ITEM-1","itemData":{"author":[{"dropping-particle":"","family":"Retnasari, Ati; Setiyowati, Supami Wahyu; Irianto","given":"Mochamad Fariz","non-dropping-particle":"","parse-names":false,"suffix":""}],"container-title":"El Muhasaba: Jurnal Akuntansi (e-Journal)","id":"ITEM-1","issue":"1","issued":{"date-parts":[["2021"]]},"page":"32-41","title":"Profitabiltas Memoderasi Likuiditas Dan Growth opportunity Terhadap Nilai Perusahaan","type":"article-journal","volume":"12"},"uris":["http://www.mendeley.com/documents/?uuid=b23ccaa0-bc63-4a3b-997c-3c2575f4b772"]}],"mendeley":{"formattedCitation":"[14]","plainTextFormattedCitation":"[14]","previouslyFormattedCitation":"[14]"},"properties":{"noteIndex":0},"schema":"https://github.com/citation-style-language/schema/raw/master/csl-citation.json"}</w:instrText>
      </w:r>
      <w:r w:rsidR="0062718B" w:rsidRPr="00D2036B">
        <w:rPr>
          <w:sz w:val="22"/>
          <w:szCs w:val="22"/>
          <w:lang w:bidi="en-US"/>
        </w:rPr>
        <w:fldChar w:fldCharType="separate"/>
      </w:r>
      <w:r w:rsidR="0062718B" w:rsidRPr="00D2036B">
        <w:rPr>
          <w:noProof/>
          <w:sz w:val="22"/>
          <w:szCs w:val="22"/>
          <w:lang w:bidi="en-US"/>
        </w:rPr>
        <w:t>[14]</w:t>
      </w:r>
      <w:r w:rsidR="0062718B" w:rsidRPr="00D2036B">
        <w:rPr>
          <w:sz w:val="22"/>
          <w:szCs w:val="22"/>
          <w:lang w:bidi="en-US"/>
        </w:rPr>
        <w:fldChar w:fldCharType="end"/>
      </w:r>
      <w:r w:rsidRPr="00D2036B">
        <w:rPr>
          <w:sz w:val="22"/>
          <w:szCs w:val="22"/>
          <w:lang w:bidi="en-US"/>
        </w:rPr>
        <w:t xml:space="preserve">. Hasil penelitian ini sejalan dengan hasil penelitian yang menyatakan bahwa likuiditas berpengaruh positif terhadap nilai perusahaan </w:t>
      </w:r>
      <w:r w:rsidR="000923A5" w:rsidRPr="00D2036B">
        <w:rPr>
          <w:sz w:val="22"/>
          <w:szCs w:val="22"/>
          <w:lang w:bidi="en-US"/>
        </w:rPr>
        <w:fldChar w:fldCharType="begin" w:fldLock="1"/>
      </w:r>
      <w:r w:rsidR="000923A5" w:rsidRPr="00D2036B">
        <w:rPr>
          <w:sz w:val="22"/>
          <w:szCs w:val="22"/>
          <w:lang w:bidi="en-US"/>
        </w:rPr>
        <w:instrText>ADDIN CSL_CITATION {"citationItems":[{"id":"ITEM-1","itemData":{"author":[{"dropping-particle":"","family":"Jihadi, M; Vilantika, Elok; Hashemi, Sayed Momin; Arifin, Zainal; Bachtiar, Yanuar; Sholichah","given":"Fatmawati","non-dropping-particle":"","parse-names":false,"suffix":""}],"container-title":"Jurnal Keuangan Ekonomi dan Bisnis Asia","id":"ITEM-1","issue":"3","issued":{"date-parts":[["2021"]]},"page":"423-431","title":"Pengaruh Likuiditas, Leverage, dan Profitabilitas Terhadap Nilai Perusahaan: Bukti Empiris dari Indonesia","type":"article-journal","volume":"8"},"uris":["http://www.mendeley.com/documents/?uuid=4e1da029-927e-409f-bcd4-79fa5d80726c"]}],"mendeley":{"formattedCitation":"[12]","plainTextFormattedCitation":"[12]","previouslyFormattedCitation":"[12]"},"properties":{"noteIndex":0},"schema":"https://github.com/citation-style-language/schema/raw/master/csl-citation.json"}</w:instrText>
      </w:r>
      <w:r w:rsidR="000923A5" w:rsidRPr="00D2036B">
        <w:rPr>
          <w:sz w:val="22"/>
          <w:szCs w:val="22"/>
          <w:lang w:bidi="en-US"/>
        </w:rPr>
        <w:fldChar w:fldCharType="separate"/>
      </w:r>
      <w:r w:rsidR="000923A5" w:rsidRPr="00D2036B">
        <w:rPr>
          <w:noProof/>
          <w:sz w:val="22"/>
          <w:szCs w:val="22"/>
          <w:lang w:bidi="en-US"/>
        </w:rPr>
        <w:t>[12]</w:t>
      </w:r>
      <w:r w:rsidR="000923A5" w:rsidRPr="00D2036B">
        <w:rPr>
          <w:sz w:val="22"/>
          <w:szCs w:val="22"/>
          <w:lang w:bidi="en-US"/>
        </w:rPr>
        <w:fldChar w:fldCharType="end"/>
      </w:r>
      <w:r w:rsidR="009005A8" w:rsidRPr="00D2036B">
        <w:rPr>
          <w:sz w:val="22"/>
          <w:szCs w:val="22"/>
          <w:lang w:bidi="en-US"/>
        </w:rPr>
        <w:t xml:space="preserve">, </w:t>
      </w:r>
      <w:r w:rsidR="000923A5" w:rsidRPr="00D2036B">
        <w:rPr>
          <w:sz w:val="22"/>
          <w:szCs w:val="22"/>
          <w:lang w:bidi="en-US"/>
        </w:rPr>
        <w:fldChar w:fldCharType="begin" w:fldLock="1"/>
      </w:r>
      <w:r w:rsidR="000923A5" w:rsidRPr="00D2036B">
        <w:rPr>
          <w:sz w:val="22"/>
          <w:szCs w:val="22"/>
          <w:lang w:bidi="en-US"/>
        </w:rPr>
        <w:instrText>ADDIN CSL_CITATION {"citationItems":[{"id":"ITEM-1","itemData":{"author":[{"dropping-particle":"","family":"Bahraini, Syintia; Endri, Endri; Santoso, Sugeng; Hartati, Leni; Pramudena","given":"Sri Marti","non-dropping-particle":"","parse-names":false,"suffix":""}],"container-title":"Jurnal Keuangan Ekonomi dan Bisnis Asia","id":"ITEM-1","issue":"6","issued":{"date-parts":[["2021"]]},"page":"839-847","title":"Determinan Nilai Perusahaan: Studi Kasus Sektor Makanan dan Minuman Indonesia","type":"article-journal","volume":"8"},"uris":["http://www.mendeley.com/documents/?uuid=db5d4e99-0ca9-4737-b0f6-dade0e54655e"]}],"mendeley":{"formattedCitation":"[13]","plainTextFormattedCitation":"[13]","previouslyFormattedCitation":"[13]"},"properties":{"noteIndex":0},"schema":"https://github.com/citation-style-language/schema/raw/master/csl-citation.json"}</w:instrText>
      </w:r>
      <w:r w:rsidR="000923A5" w:rsidRPr="00D2036B">
        <w:rPr>
          <w:sz w:val="22"/>
          <w:szCs w:val="22"/>
          <w:lang w:bidi="en-US"/>
        </w:rPr>
        <w:fldChar w:fldCharType="separate"/>
      </w:r>
      <w:r w:rsidR="000923A5" w:rsidRPr="00D2036B">
        <w:rPr>
          <w:noProof/>
          <w:sz w:val="22"/>
          <w:szCs w:val="22"/>
          <w:lang w:bidi="en-US"/>
        </w:rPr>
        <w:t>[13]</w:t>
      </w:r>
      <w:r w:rsidR="000923A5" w:rsidRPr="00D2036B">
        <w:rPr>
          <w:sz w:val="22"/>
          <w:szCs w:val="22"/>
          <w:lang w:bidi="en-US"/>
        </w:rPr>
        <w:fldChar w:fldCharType="end"/>
      </w:r>
      <w:r w:rsidR="009005A8" w:rsidRPr="00D2036B">
        <w:rPr>
          <w:sz w:val="22"/>
          <w:szCs w:val="22"/>
          <w:lang w:bidi="en-US"/>
        </w:rPr>
        <w:t xml:space="preserve"> dan </w:t>
      </w:r>
      <w:r w:rsidR="000923A5" w:rsidRPr="00D2036B">
        <w:rPr>
          <w:sz w:val="22"/>
          <w:szCs w:val="22"/>
          <w:lang w:bidi="en-US"/>
        </w:rPr>
        <w:fldChar w:fldCharType="begin" w:fldLock="1"/>
      </w:r>
      <w:r w:rsidR="00606D8A" w:rsidRPr="00D2036B">
        <w:rPr>
          <w:sz w:val="22"/>
          <w:szCs w:val="22"/>
          <w:lang w:bidi="en-US"/>
        </w:rPr>
        <w:instrText>ADDIN CSL_CITATION {"citationItems":[{"id":"ITEM-1","itemData":{"DOI":"10.52353/ama.v11i2.164","ISSN":"1979-7400","abstract":"Цель исследования — изучить частоту асимптоматической гиперурикемии у больных сахарным диабетом (СД) 1-го и 2-го типа в украинской популяции на примере жителей г. Харькова и области. Материалы и методы. Обследованы 316 больных СД: 81 больной СД 1-го типа (группа 1), 150 больных СД 2-го типа (группа 2) и 85 больных СД 2-го типа с абсолютной инсулинозависимостью (группа 3). Оценку состояния пуринового обмена проводили путем определения концентрации мочевой кислоты в сыворотке крови и моче. Уровни мочевой кислоты определяли колориметрическим методом с помощью набора реагентов «СпайнЛаб, UricasePOD» (Украина). Для оценки влияния возраста больного, возраста больного на момент манифестации заболевания, продолжительности заболевания и индекса массы тела группы обследуемых были разделены на две подгруппы (А и Б соответственно) с учетом уровня урикемии и урикурии. Подгруппу 1А составили 60 больных СД 1-го типа без гиперурикемии (ГУ) и/или гиперурикурии (ГУУ), подгруппу 1Б — 21 больной с ГУ и/или ГУУ, подгруппу 2А — 76 больных без ГУ и/или ГУУ, подгруппу 2Б — 74 больных с ГУ и/или ГУУ, подгруппу 3А — 57 больных без ГУ и/или ГУУ, подгруппу 3Б — 28 больных с ГУ и/или ГУУ. Результаты. Частота нарушений пуринового обмена среди взрослых больных СД 1-го и 2-го типа составляет 38,9 %. Самая высокая частота нарушений пуринового обмена наблюдается у больных СД 2-го типа (49,3 %). Возраст больного при проведении исследования и на момент манифестации СД, продолжительность заболевания и индекс массы тела не являются определяющими факторами, влияющими на формирование нарушений пуринового обмена у больных СД 1-го и 2-го типа; возрастной фактор и продолжительность заболевания являются факторами риска нарушений пуринового обмена у больных СД 2-го типа с абсолютной инсулинозависимостью. Выводы. Асимптоматическая гиперурикемия диагностирована у 27,8 % обследованных больных сахарным диабетом. Частота асимптоматической гиперурикемии значительно выше у больных сахарным диабетом 2-го типа, чем у больных сахарным диабетом 1-го типа (3,48 и 24,4 % соответственно); абсолютная инсулинозависимость у больных сахарным диабетом 2-го типа не влияет на частоту асимптоматической гиперурикемии.","author":[{"dropping-particle":"","family":"Astohar","given":"Astohar","non-dropping-particle":"","parse-names":false,"suffix":""},{"dropping-particle":"","family":"Minar Savitri","given":"Dhian Andanarini","non-dropping-particle":"","parse-names":false,"suffix":""}],"container-title":"Among Makarti","id":"ITEM-1","issue":"2","issued":{"date-parts":[["2019"]]},"page":"1-20","title":"Analisis Faktor Yang Mempengaruhi Nilai Perusahaan Go Public Yang Masuk Dalam Indeks Kompas 100 Dengan Struktur Modal Sebagai Variabel Intervening","type":"article-journal","volume":"11"},"uris":["http://www.mendeley.com/documents/?uuid=21fa48a8-6113-40ee-a745-6d7749ddb4c7"]}],"mendeley":{"formattedCitation":"[1]","plainTextFormattedCitation":"[1]","previouslyFormattedCitation":"[1]"},"properties":{"noteIndex":0},"schema":"https://github.com/citation-style-language/schema/raw/master/csl-citation.json"}</w:instrText>
      </w:r>
      <w:r w:rsidR="000923A5" w:rsidRPr="00D2036B">
        <w:rPr>
          <w:sz w:val="22"/>
          <w:szCs w:val="22"/>
          <w:lang w:bidi="en-US"/>
        </w:rPr>
        <w:fldChar w:fldCharType="separate"/>
      </w:r>
      <w:r w:rsidR="000923A5" w:rsidRPr="00D2036B">
        <w:rPr>
          <w:noProof/>
          <w:sz w:val="22"/>
          <w:szCs w:val="22"/>
          <w:lang w:bidi="en-US"/>
        </w:rPr>
        <w:t>[1]</w:t>
      </w:r>
      <w:r w:rsidR="000923A5" w:rsidRPr="00D2036B">
        <w:rPr>
          <w:sz w:val="22"/>
          <w:szCs w:val="22"/>
          <w:lang w:bidi="en-US"/>
        </w:rPr>
        <w:fldChar w:fldCharType="end"/>
      </w:r>
      <w:r w:rsidR="00675F26" w:rsidRPr="00D2036B">
        <w:rPr>
          <w:sz w:val="22"/>
          <w:szCs w:val="22"/>
          <w:lang w:bidi="en-US"/>
        </w:rPr>
        <w:t xml:space="preserve">. </w:t>
      </w:r>
    </w:p>
    <w:p w:rsidR="00E06291" w:rsidRPr="00FD3CC9" w:rsidRDefault="00E06291" w:rsidP="00D2036B">
      <w:pPr>
        <w:spacing w:line="276" w:lineRule="auto"/>
        <w:ind w:left="284" w:firstLine="360"/>
        <w:jc w:val="both"/>
        <w:rPr>
          <w:sz w:val="16"/>
          <w:szCs w:val="22"/>
          <w:lang w:bidi="en-US"/>
        </w:rPr>
      </w:pPr>
    </w:p>
    <w:p w:rsidR="002604E5" w:rsidRPr="00D2036B" w:rsidRDefault="002604E5" w:rsidP="00D2036B">
      <w:pPr>
        <w:pStyle w:val="ListParagraph"/>
        <w:numPr>
          <w:ilvl w:val="3"/>
          <w:numId w:val="6"/>
        </w:numPr>
        <w:suppressAutoHyphens w:val="0"/>
        <w:spacing w:line="276" w:lineRule="auto"/>
        <w:ind w:left="284" w:hanging="284"/>
        <w:contextualSpacing/>
        <w:rPr>
          <w:sz w:val="22"/>
          <w:szCs w:val="22"/>
        </w:rPr>
      </w:pPr>
      <w:r w:rsidRPr="00D2036B">
        <w:rPr>
          <w:sz w:val="22"/>
          <w:szCs w:val="22"/>
        </w:rPr>
        <w:t>Pengaruh kebijakan dividen (DPR) terhadap nilai perusahaan</w:t>
      </w:r>
    </w:p>
    <w:p w:rsidR="002604E5" w:rsidRPr="00D2036B" w:rsidRDefault="002604E5" w:rsidP="00D2036B">
      <w:pPr>
        <w:spacing w:line="276" w:lineRule="auto"/>
        <w:ind w:left="284" w:firstLine="360"/>
        <w:jc w:val="both"/>
        <w:rPr>
          <w:sz w:val="22"/>
          <w:szCs w:val="22"/>
          <w:lang w:bidi="en-US"/>
        </w:rPr>
      </w:pPr>
      <w:r w:rsidRPr="00D2036B">
        <w:rPr>
          <w:sz w:val="22"/>
          <w:szCs w:val="22"/>
          <w:lang w:bidi="en-US"/>
        </w:rPr>
        <w:t xml:space="preserve"> Kebijakan dividen memiliki nilai koefisien 0.523939 dan tingkat signifikansi 0</w:t>
      </w:r>
      <w:proofErr w:type="gramStart"/>
      <w:r w:rsidRPr="00D2036B">
        <w:rPr>
          <w:sz w:val="22"/>
          <w:szCs w:val="22"/>
          <w:lang w:bidi="en-US"/>
        </w:rPr>
        <w:t>,6031</w:t>
      </w:r>
      <w:proofErr w:type="gramEnd"/>
      <w:r w:rsidRPr="00D2036B">
        <w:rPr>
          <w:sz w:val="22"/>
          <w:szCs w:val="22"/>
          <w:lang w:bidi="en-US"/>
        </w:rPr>
        <w:t xml:space="preserve"> lebih besar dari 0,05. Hasil penelitian ini menyatakan bahwa kebijakan dividen berpengaruh positif tetapi tidak signifikan terhadap nilai perusahaan. Kebijakan dividen merupakan suatu keputusan yang diambil pihak perusahaan apakah laba perusahaan selama satu periode </w:t>
      </w:r>
      <w:proofErr w:type="gramStart"/>
      <w:r w:rsidRPr="00D2036B">
        <w:rPr>
          <w:sz w:val="22"/>
          <w:szCs w:val="22"/>
          <w:lang w:bidi="en-US"/>
        </w:rPr>
        <w:t>akan</w:t>
      </w:r>
      <w:proofErr w:type="gramEnd"/>
      <w:r w:rsidRPr="00D2036B">
        <w:rPr>
          <w:sz w:val="22"/>
          <w:szCs w:val="22"/>
          <w:lang w:bidi="en-US"/>
        </w:rPr>
        <w:t xml:space="preserve"> diambil semua atau sebagian akan di investasikan kembali. Semakin tinggi dividen yang dibagikan kepada pemegang saham maka akan mengurangi kesempatan untuk mendapatkan sumber dana intern dalam rangka mengadakan investasi </w:t>
      </w:r>
      <w:r w:rsidR="00606D8A" w:rsidRPr="00D2036B">
        <w:rPr>
          <w:sz w:val="22"/>
          <w:szCs w:val="22"/>
          <w:lang w:bidi="en-US"/>
        </w:rPr>
        <w:fldChar w:fldCharType="begin" w:fldLock="1"/>
      </w:r>
      <w:r w:rsidR="00606D8A" w:rsidRPr="00D2036B">
        <w:rPr>
          <w:sz w:val="22"/>
          <w:szCs w:val="22"/>
          <w:lang w:bidi="en-US"/>
        </w:rPr>
        <w:instrText>ADDIN CSL_CITATION {"citationItems":[{"id":"ITEM-1","itemData":{"author":[{"dropping-particle":"","family":"Rokhayati, Isnaeni; Sari","given":"Dewi Ratna; Harsuti","non-dropping-particle":"","parse-names":false,"suffix":""}],"container-title":"Majalah Ilmiah Manajemen dan Bisnis (MIMB)","id":"ITEM-1","issue":"1","issued":{"date-parts":[["2021"]]},"page":"36-43","title":"ANALISIS VARIABEL INTERNAL PERUSAHAAN TERHADAP NILAI PERUSAHAAN PADA PERUSAHAAN TERCATAT DI BURSA EFEK IDONESIA","type":"article-journal","volume":"18"},"uris":["http://www.mendeley.com/documents/?uuid=93ed59da-06e7-4d1d-8272-8aac5fbb12f9"]}],"mendeley":{"formattedCitation":"[15]","plainTextFormattedCitation":"[15]","previouslyFormattedCitation":"[15]"},"properties":{"noteIndex":0},"schema":"https://github.com/citation-style-language/schema/raw/master/csl-citation.json"}</w:instrText>
      </w:r>
      <w:r w:rsidR="00606D8A" w:rsidRPr="00D2036B">
        <w:rPr>
          <w:sz w:val="22"/>
          <w:szCs w:val="22"/>
          <w:lang w:bidi="en-US"/>
        </w:rPr>
        <w:fldChar w:fldCharType="separate"/>
      </w:r>
      <w:r w:rsidR="00606D8A" w:rsidRPr="00D2036B">
        <w:rPr>
          <w:noProof/>
          <w:sz w:val="22"/>
          <w:szCs w:val="22"/>
          <w:lang w:bidi="en-US"/>
        </w:rPr>
        <w:t>[15]</w:t>
      </w:r>
      <w:r w:rsidR="00606D8A" w:rsidRPr="00D2036B">
        <w:rPr>
          <w:sz w:val="22"/>
          <w:szCs w:val="22"/>
          <w:lang w:bidi="en-US"/>
        </w:rPr>
        <w:fldChar w:fldCharType="end"/>
      </w:r>
      <w:r w:rsidRPr="00D2036B">
        <w:rPr>
          <w:sz w:val="22"/>
          <w:szCs w:val="22"/>
          <w:lang w:bidi="en-US"/>
        </w:rPr>
        <w:t xml:space="preserve">. Sehingga dalam jangka panjang </w:t>
      </w:r>
      <w:proofErr w:type="gramStart"/>
      <w:r w:rsidRPr="00D2036B">
        <w:rPr>
          <w:sz w:val="22"/>
          <w:szCs w:val="22"/>
          <w:lang w:bidi="en-US"/>
        </w:rPr>
        <w:t>akan</w:t>
      </w:r>
      <w:proofErr w:type="gramEnd"/>
      <w:r w:rsidRPr="00D2036B">
        <w:rPr>
          <w:sz w:val="22"/>
          <w:szCs w:val="22"/>
          <w:lang w:bidi="en-US"/>
        </w:rPr>
        <w:t xml:space="preserve"> menurunkan nilai perusahaan dan pertumbuhan dividen akan semakin berkurang. Hasil penelitian ini tidak sejalan dengan hasil penelitian yang menyatakan bahwa kebijakan dividen berpengaruh positif signifikan terhadap nilai perusahaan </w:t>
      </w:r>
      <w:r w:rsidR="005810FD" w:rsidRPr="00D2036B">
        <w:rPr>
          <w:sz w:val="22"/>
          <w:szCs w:val="22"/>
          <w:lang w:bidi="en-US"/>
        </w:rPr>
        <w:fldChar w:fldCharType="begin" w:fldLock="1"/>
      </w:r>
      <w:r w:rsidR="005810FD" w:rsidRPr="00D2036B">
        <w:rPr>
          <w:sz w:val="22"/>
          <w:szCs w:val="22"/>
          <w:lang w:bidi="en-US"/>
        </w:rPr>
        <w:instrText>ADDIN CSL_CITATION {"citationItems":[{"id":"ITEM-1","itemData":{"author":[{"dropping-particle":"","family":"Edwin, Arius; Azam, Achsani Noer; Bayu","given":"Bandono","non-dropping-particle":"","parse-names":false,"suffix":""}],"container-title":"Jurnal Ilmu Pertanian dan Sosial Ekonomi Rusia","id":"ITEM-1","issue":"109","issued":{"date-parts":[["2021"]]},"page":"16-22","title":"Dampak lindung nilai terhadap nilai perusahaan perusahaan publik di Indonesia","type":"article-journal","volume":"1"},"uris":["http://www.mendeley.com/documents/?uuid=4cb76788-0c43-4d29-ad5f-f5769e121100"]}],"mendeley":{"formattedCitation":"[16]","plainTextFormattedCitation":"[16]","previouslyFormattedCitation":"[16]"},"properties":{"noteIndex":0},"schema":"https://github.com/citation-style-language/schema/raw/master/csl-citation.json"}</w:instrText>
      </w:r>
      <w:r w:rsidR="005810FD" w:rsidRPr="00D2036B">
        <w:rPr>
          <w:sz w:val="22"/>
          <w:szCs w:val="22"/>
          <w:lang w:bidi="en-US"/>
        </w:rPr>
        <w:fldChar w:fldCharType="separate"/>
      </w:r>
      <w:r w:rsidR="005810FD" w:rsidRPr="00D2036B">
        <w:rPr>
          <w:noProof/>
          <w:sz w:val="22"/>
          <w:szCs w:val="22"/>
          <w:lang w:bidi="en-US"/>
        </w:rPr>
        <w:t>[16]</w:t>
      </w:r>
      <w:r w:rsidR="005810FD" w:rsidRPr="00D2036B">
        <w:rPr>
          <w:sz w:val="22"/>
          <w:szCs w:val="22"/>
          <w:lang w:bidi="en-US"/>
        </w:rPr>
        <w:fldChar w:fldCharType="end"/>
      </w:r>
      <w:r w:rsidRPr="00D2036B">
        <w:rPr>
          <w:sz w:val="22"/>
          <w:szCs w:val="22"/>
          <w:lang w:bidi="en-US"/>
        </w:rPr>
        <w:t xml:space="preserve"> dan </w:t>
      </w:r>
      <w:r w:rsidR="00606D8A" w:rsidRPr="00D2036B">
        <w:rPr>
          <w:sz w:val="22"/>
          <w:szCs w:val="22"/>
          <w:lang w:bidi="en-US"/>
        </w:rPr>
        <w:fldChar w:fldCharType="begin" w:fldLock="1"/>
      </w:r>
      <w:r w:rsidR="005810FD" w:rsidRPr="00D2036B">
        <w:rPr>
          <w:sz w:val="22"/>
          <w:szCs w:val="22"/>
          <w:lang w:bidi="en-US"/>
        </w:rPr>
        <w:instrText>ADDIN CSL_CITATION {"citationItems":[{"id":"ITEM-1","itemData":{"author":[{"dropping-particle":"","family":"Yinusa, Olumuyiwa Ganiyu; Ariyibi, Mayowa Ebenezer; Yunusa, Adewale Lateef; Olaiya","given":"Kehinde Isiaq","non-dropping-particle":"","parse-names":false,"suffix":""}],"container-title":"International Journal of Commerce and Finance","id":"ITEM-1","issue":"1","issued":{"date-parts":[["2021"]]},"page":"77-91","title":"Leverage Operasi dan Nilai Perusahaan Perusahaan Manufaktur di Nigeria","type":"article-journal","volume":"7"},"uris":["http://www.mendeley.com/documents/?uuid=cd4f3d81-930d-4fbd-a8b2-85de2e246d67"]}],"mendeley":{"formattedCitation":"[9]","plainTextFormattedCitation":"[9]","previouslyFormattedCitation":"[9]"},"properties":{"noteIndex":0},"schema":"https://github.com/citation-style-language/schema/raw/master/csl-citation.json"}</w:instrText>
      </w:r>
      <w:r w:rsidR="00606D8A" w:rsidRPr="00D2036B">
        <w:rPr>
          <w:sz w:val="22"/>
          <w:szCs w:val="22"/>
          <w:lang w:bidi="en-US"/>
        </w:rPr>
        <w:fldChar w:fldCharType="separate"/>
      </w:r>
      <w:r w:rsidR="00606D8A" w:rsidRPr="00D2036B">
        <w:rPr>
          <w:noProof/>
          <w:sz w:val="22"/>
          <w:szCs w:val="22"/>
          <w:lang w:bidi="en-US"/>
        </w:rPr>
        <w:t>[9]</w:t>
      </w:r>
      <w:r w:rsidR="00606D8A" w:rsidRPr="00D2036B">
        <w:rPr>
          <w:sz w:val="22"/>
          <w:szCs w:val="22"/>
          <w:lang w:bidi="en-US"/>
        </w:rPr>
        <w:fldChar w:fldCharType="end"/>
      </w:r>
      <w:r w:rsidRPr="00D2036B">
        <w:rPr>
          <w:sz w:val="22"/>
          <w:szCs w:val="22"/>
          <w:lang w:bidi="en-US"/>
        </w:rPr>
        <w:t xml:space="preserve">. Namun penelitian ini sejalan </w:t>
      </w:r>
      <w:r w:rsidRPr="00D2036B">
        <w:rPr>
          <w:sz w:val="22"/>
          <w:szCs w:val="22"/>
          <w:lang w:bidi="en-US"/>
        </w:rPr>
        <w:lastRenderedPageBreak/>
        <w:t xml:space="preserve">dengan hasil penelitian yang menyatakan bahwa kebijakan dividen tidak berpengaruh signifikan terhadap nilai perusahaan </w:t>
      </w:r>
      <w:r w:rsidR="005810FD" w:rsidRPr="00D2036B">
        <w:rPr>
          <w:sz w:val="22"/>
          <w:szCs w:val="22"/>
          <w:lang w:bidi="en-US"/>
        </w:rPr>
        <w:fldChar w:fldCharType="begin" w:fldLock="1"/>
      </w:r>
      <w:r w:rsidR="005810FD" w:rsidRPr="00D2036B">
        <w:rPr>
          <w:sz w:val="22"/>
          <w:szCs w:val="22"/>
          <w:lang w:bidi="en-US"/>
        </w:rPr>
        <w:instrText>ADDIN CSL_CITATION {"citationItems":[{"id":"ITEM-1","itemData":{"author":[{"dropping-particle":"","family":"Rokhayati, Isnaeni; Sari","given":"Dewi Ratna; Harsuti","non-dropping-particle":"","parse-names":false,"suffix":""}],"container-title":"Majalah Ilmiah Manajemen dan Bisnis (MIMB)","id":"ITEM-1","issue":"1","issued":{"date-parts":[["2021"]]},"page":"36-43","title":"ANALISIS VARIABEL INTERNAL PERUSAHAAN TERHADAP NILAI PERUSAHAAN PADA PERUSAHAAN TERCATAT DI BURSA EFEK IDONESIA","type":"article-journal","volume":"18"},"uris":["http://www.mendeley.com/documents/?uuid=93ed59da-06e7-4d1d-8272-8aac5fbb12f9"]}],"mendeley":{"formattedCitation":"[15]","plainTextFormattedCitation":"[15]","previouslyFormattedCitation":"[15]"},"properties":{"noteIndex":0},"schema":"https://github.com/citation-style-language/schema/raw/master/csl-citation.json"}</w:instrText>
      </w:r>
      <w:r w:rsidR="005810FD" w:rsidRPr="00D2036B">
        <w:rPr>
          <w:sz w:val="22"/>
          <w:szCs w:val="22"/>
          <w:lang w:bidi="en-US"/>
        </w:rPr>
        <w:fldChar w:fldCharType="separate"/>
      </w:r>
      <w:r w:rsidR="005810FD" w:rsidRPr="00D2036B">
        <w:rPr>
          <w:noProof/>
          <w:sz w:val="22"/>
          <w:szCs w:val="22"/>
          <w:lang w:bidi="en-US"/>
        </w:rPr>
        <w:t>[15]</w:t>
      </w:r>
      <w:r w:rsidR="005810FD" w:rsidRPr="00D2036B">
        <w:rPr>
          <w:sz w:val="22"/>
          <w:szCs w:val="22"/>
          <w:lang w:bidi="en-US"/>
        </w:rPr>
        <w:fldChar w:fldCharType="end"/>
      </w:r>
      <w:r w:rsidRPr="00D2036B">
        <w:rPr>
          <w:sz w:val="22"/>
          <w:szCs w:val="22"/>
          <w:lang w:bidi="en-US"/>
        </w:rPr>
        <w:t xml:space="preserve"> dan </w:t>
      </w:r>
      <w:r w:rsidR="005810FD" w:rsidRPr="00D2036B">
        <w:rPr>
          <w:sz w:val="22"/>
          <w:szCs w:val="22"/>
          <w:lang w:bidi="en-US"/>
        </w:rPr>
        <w:fldChar w:fldCharType="begin" w:fldLock="1"/>
      </w:r>
      <w:r w:rsidR="005810FD" w:rsidRPr="00D2036B">
        <w:rPr>
          <w:sz w:val="22"/>
          <w:szCs w:val="22"/>
          <w:lang w:bidi="en-US"/>
        </w:rPr>
        <w:instrText>ADDIN CSL_CITATION {"citationItems":[{"id":"ITEM-1","itemData":{"author":[{"dropping-particle":"","family":"Firdaus, Anita Nurul; Krisnanto, Egi; Kharlina","given":"Serly","non-dropping-particle":"","parse-names":false,"suffix":""}],"container-title":"HUMANIS (Humanities,Management and Science Proceedings)","id":"ITEM-1","issue":"2","issued":{"date-parts":[["2021"]]},"page":"156-172","title":"Pengaruh Growth opportunity, Kebijakan Dividen dan Firm Size Terhadap Nilai Perusahaan","type":"article-journal","volume":"1"},"uris":["http://www.mendeley.com/documents/?uuid=0be8268c-0a72-4161-955e-caf46f5e80d8"]}],"mendeley":{"formattedCitation":"[2]","plainTextFormattedCitation":"[2]","previouslyFormattedCitation":"[2]"},"properties":{"noteIndex":0},"schema":"https://github.com/citation-style-language/schema/raw/master/csl-citation.json"}</w:instrText>
      </w:r>
      <w:r w:rsidR="005810FD" w:rsidRPr="00D2036B">
        <w:rPr>
          <w:sz w:val="22"/>
          <w:szCs w:val="22"/>
          <w:lang w:bidi="en-US"/>
        </w:rPr>
        <w:fldChar w:fldCharType="separate"/>
      </w:r>
      <w:r w:rsidR="005810FD" w:rsidRPr="00D2036B">
        <w:rPr>
          <w:noProof/>
          <w:sz w:val="22"/>
          <w:szCs w:val="22"/>
          <w:lang w:bidi="en-US"/>
        </w:rPr>
        <w:t>[2]</w:t>
      </w:r>
      <w:r w:rsidR="005810FD" w:rsidRPr="00D2036B">
        <w:rPr>
          <w:sz w:val="22"/>
          <w:szCs w:val="22"/>
          <w:lang w:bidi="en-US"/>
        </w:rPr>
        <w:fldChar w:fldCharType="end"/>
      </w:r>
      <w:r w:rsidRPr="00D2036B">
        <w:rPr>
          <w:sz w:val="22"/>
          <w:szCs w:val="22"/>
          <w:lang w:bidi="en-US"/>
        </w:rPr>
        <w:t>.</w:t>
      </w:r>
    </w:p>
    <w:p w:rsidR="002604E5" w:rsidRPr="00465587" w:rsidRDefault="002604E5" w:rsidP="00D2036B">
      <w:pPr>
        <w:spacing w:line="276" w:lineRule="auto"/>
        <w:ind w:left="284" w:firstLine="360"/>
        <w:jc w:val="both"/>
        <w:rPr>
          <w:sz w:val="16"/>
          <w:szCs w:val="22"/>
          <w:lang w:bidi="en-US"/>
        </w:rPr>
      </w:pPr>
    </w:p>
    <w:p w:rsidR="002604E5" w:rsidRPr="00D2036B" w:rsidRDefault="002604E5" w:rsidP="00D2036B">
      <w:pPr>
        <w:pStyle w:val="ListParagraph"/>
        <w:numPr>
          <w:ilvl w:val="3"/>
          <w:numId w:val="6"/>
        </w:numPr>
        <w:suppressAutoHyphens w:val="0"/>
        <w:spacing w:line="276" w:lineRule="auto"/>
        <w:ind w:left="284" w:hanging="284"/>
        <w:contextualSpacing/>
        <w:rPr>
          <w:sz w:val="22"/>
          <w:szCs w:val="22"/>
        </w:rPr>
      </w:pPr>
      <w:r w:rsidRPr="00D2036B">
        <w:rPr>
          <w:sz w:val="22"/>
          <w:szCs w:val="22"/>
        </w:rPr>
        <w:t xml:space="preserve">Pengaruh </w:t>
      </w:r>
      <w:r w:rsidRPr="00D2036B">
        <w:rPr>
          <w:i/>
          <w:sz w:val="22"/>
          <w:szCs w:val="22"/>
        </w:rPr>
        <w:t>growth opportunity</w:t>
      </w:r>
      <w:r w:rsidRPr="00D2036B">
        <w:rPr>
          <w:sz w:val="22"/>
          <w:szCs w:val="22"/>
        </w:rPr>
        <w:t xml:space="preserve"> terhadap nilai perusahaan </w:t>
      </w:r>
    </w:p>
    <w:p w:rsidR="002604E5" w:rsidRPr="00D2036B" w:rsidRDefault="002604E5" w:rsidP="00D2036B">
      <w:pPr>
        <w:spacing w:line="276" w:lineRule="auto"/>
        <w:ind w:left="284" w:firstLine="360"/>
        <w:jc w:val="both"/>
        <w:rPr>
          <w:sz w:val="22"/>
          <w:szCs w:val="22"/>
          <w:lang w:bidi="en-US"/>
        </w:rPr>
      </w:pPr>
      <w:r w:rsidRPr="00D2036B">
        <w:rPr>
          <w:sz w:val="22"/>
          <w:szCs w:val="22"/>
          <w:lang w:bidi="en-US"/>
        </w:rPr>
        <w:t>Growth opportunity memiliki nilai koefisien -0</w:t>
      </w:r>
      <w:proofErr w:type="gramStart"/>
      <w:r w:rsidRPr="00D2036B">
        <w:rPr>
          <w:sz w:val="22"/>
          <w:szCs w:val="22"/>
          <w:lang w:bidi="en-US"/>
        </w:rPr>
        <w:t>,134159</w:t>
      </w:r>
      <w:proofErr w:type="gramEnd"/>
      <w:r w:rsidRPr="00D2036B">
        <w:rPr>
          <w:sz w:val="22"/>
          <w:szCs w:val="22"/>
          <w:lang w:bidi="en-US"/>
        </w:rPr>
        <w:t xml:space="preserve"> dan tingkat signifikansi 0,8939 lebih besar dari 0,05. Hasil penelitian ini menyatakan bahwa </w:t>
      </w:r>
      <w:r w:rsidRPr="00D2036B">
        <w:rPr>
          <w:i/>
          <w:sz w:val="22"/>
          <w:szCs w:val="22"/>
          <w:lang w:bidi="en-US"/>
        </w:rPr>
        <w:t>growth opportunity</w:t>
      </w:r>
      <w:r w:rsidRPr="00D2036B">
        <w:rPr>
          <w:sz w:val="22"/>
          <w:szCs w:val="22"/>
          <w:lang w:bidi="en-US"/>
        </w:rPr>
        <w:t xml:space="preserve"> tidak berpengaruh terhadap nilai perusahaan. </w:t>
      </w:r>
      <w:r w:rsidRPr="00D2036B">
        <w:rPr>
          <w:i/>
          <w:sz w:val="22"/>
          <w:szCs w:val="22"/>
          <w:lang w:bidi="en-US"/>
        </w:rPr>
        <w:t>Growth opportunity</w:t>
      </w:r>
      <w:r w:rsidRPr="00D2036B">
        <w:rPr>
          <w:sz w:val="22"/>
          <w:szCs w:val="22"/>
          <w:lang w:bidi="en-US"/>
        </w:rPr>
        <w:t xml:space="preserve"> merupakan gambaran dari suatu perusahaan yang juga berkaitan dengan keberlangsungan nilai perusahaan dan kinerja perusahaan tersebut apakah baik atau tidak. Semakin tinggi pertumbuhan perusahaan artinya perusahaan dalam kondisi baik dan kinerja keuangan perusahaan dalam kondisi baik pula </w:t>
      </w:r>
      <w:r w:rsidR="005810FD" w:rsidRPr="00D2036B">
        <w:rPr>
          <w:sz w:val="22"/>
          <w:szCs w:val="22"/>
          <w:lang w:bidi="en-US"/>
        </w:rPr>
        <w:fldChar w:fldCharType="begin" w:fldLock="1"/>
      </w:r>
      <w:r w:rsidR="005810FD" w:rsidRPr="00D2036B">
        <w:rPr>
          <w:sz w:val="22"/>
          <w:szCs w:val="22"/>
          <w:lang w:bidi="en-US"/>
        </w:rPr>
        <w:instrText>ADDIN CSL_CITATION {"citationItems":[{"id":"ITEM-1","itemData":{"author":[{"dropping-particle":"","family":"Setiyowati, Supami Wahyu; Nasser, Jamal Abdul; Astuti","given":"Rini","non-dropping-particle":"","parse-names":false,"suffix":""}],"container-title":"Jurnal Ekonomi Modernisasi","id":"ITEM-1","issue":"1","issued":{"date-parts":[["2020"]]},"page":"31-40","title":"Leverage dan growth opportunity mempengaruhi nilai perusahaan melalui profitabilitas","type":"article-journal","volume":"16"},"uris":["http://www.mendeley.com/documents/?uuid=2e082077-fd5a-46c1-9f71-2a3b453f4442"]}],"mendeley":{"formattedCitation":"[4]","plainTextFormattedCitation":"[4]","previouslyFormattedCitation":"[4]"},"properties":{"noteIndex":0},"schema":"https://github.com/citation-style-language/schema/raw/master/csl-citation.json"}</w:instrText>
      </w:r>
      <w:r w:rsidR="005810FD" w:rsidRPr="00D2036B">
        <w:rPr>
          <w:sz w:val="22"/>
          <w:szCs w:val="22"/>
          <w:lang w:bidi="en-US"/>
        </w:rPr>
        <w:fldChar w:fldCharType="separate"/>
      </w:r>
      <w:r w:rsidR="005810FD" w:rsidRPr="00D2036B">
        <w:rPr>
          <w:noProof/>
          <w:sz w:val="22"/>
          <w:szCs w:val="22"/>
          <w:lang w:bidi="en-US"/>
        </w:rPr>
        <w:t>[4]</w:t>
      </w:r>
      <w:r w:rsidR="005810FD" w:rsidRPr="00D2036B">
        <w:rPr>
          <w:sz w:val="22"/>
          <w:szCs w:val="22"/>
          <w:lang w:bidi="en-US"/>
        </w:rPr>
        <w:fldChar w:fldCharType="end"/>
      </w:r>
      <w:r w:rsidRPr="00D2036B">
        <w:rPr>
          <w:sz w:val="22"/>
          <w:szCs w:val="22"/>
          <w:lang w:bidi="en-US"/>
        </w:rPr>
        <w:t xml:space="preserve">. Dengan tingginya pertumbuhan perusahaan maka berpeluang untuk dilirik oleh para investor akan semakin meningkat </w:t>
      </w:r>
      <w:r w:rsidR="005810FD" w:rsidRPr="00D2036B">
        <w:rPr>
          <w:sz w:val="22"/>
          <w:szCs w:val="22"/>
          <w:lang w:bidi="en-US"/>
        </w:rPr>
        <w:fldChar w:fldCharType="begin" w:fldLock="1"/>
      </w:r>
      <w:r w:rsidR="005810FD" w:rsidRPr="00D2036B">
        <w:rPr>
          <w:sz w:val="22"/>
          <w:szCs w:val="22"/>
          <w:lang w:bidi="en-US"/>
        </w:rPr>
        <w:instrText>ADDIN CSL_CITATION {"citationItems":[{"id":"ITEM-1","itemData":{"author":[{"dropping-particle":"","family":"Natanael, Roy Fredirick; Panggabean","given":"Rosinta Ria","non-dropping-particle":"","parse-names":false,"suffix":""}],"container-title":"Balance: Jurnal Akuntansi, Auditing dan Keuangan","id":"ITEM-1","issue":"2","issued":{"date-parts":[["2021"]]},"page":"175-200","title":"Pengaruh Struktur Modal, Profitabilitas, Leverage dan Growth opportunity Terhadap Nilai Perusahaan","type":"article-journal","volume":"17"},"uris":["http://www.mendeley.com/documents/?uuid=d6cb8053-1a3d-40c2-9d4b-f21595532696"]}],"mendeley":{"formattedCitation":"[10]","plainTextFormattedCitation":"[10]","previouslyFormattedCitation":"[10]"},"properties":{"noteIndex":0},"schema":"https://github.com/citation-style-language/schema/raw/master/csl-citation.json"}</w:instrText>
      </w:r>
      <w:r w:rsidR="005810FD" w:rsidRPr="00D2036B">
        <w:rPr>
          <w:sz w:val="22"/>
          <w:szCs w:val="22"/>
          <w:lang w:bidi="en-US"/>
        </w:rPr>
        <w:fldChar w:fldCharType="separate"/>
      </w:r>
      <w:r w:rsidR="005810FD" w:rsidRPr="00D2036B">
        <w:rPr>
          <w:noProof/>
          <w:sz w:val="22"/>
          <w:szCs w:val="22"/>
          <w:lang w:bidi="en-US"/>
        </w:rPr>
        <w:t>[10]</w:t>
      </w:r>
      <w:r w:rsidR="005810FD" w:rsidRPr="00D2036B">
        <w:rPr>
          <w:sz w:val="22"/>
          <w:szCs w:val="22"/>
          <w:lang w:bidi="en-US"/>
        </w:rPr>
        <w:fldChar w:fldCharType="end"/>
      </w:r>
      <w:r w:rsidRPr="00D2036B">
        <w:rPr>
          <w:sz w:val="22"/>
          <w:szCs w:val="22"/>
          <w:lang w:bidi="en-US"/>
        </w:rPr>
        <w:t xml:space="preserve">. Hasil penelitian ini tidak sejalan dengan hasil penelitian yang menyatakan bahwa pertumbuhan perusahaan berpengaruh positif signifikan terhadap nilai perusahaan </w:t>
      </w:r>
      <w:r w:rsidR="005810FD" w:rsidRPr="00D2036B">
        <w:rPr>
          <w:sz w:val="22"/>
          <w:szCs w:val="22"/>
          <w:lang w:bidi="en-US"/>
        </w:rPr>
        <w:fldChar w:fldCharType="begin" w:fldLock="1"/>
      </w:r>
      <w:r w:rsidR="005810FD" w:rsidRPr="00D2036B">
        <w:rPr>
          <w:sz w:val="22"/>
          <w:szCs w:val="22"/>
          <w:lang w:bidi="en-US"/>
        </w:rPr>
        <w:instrText>ADDIN CSL_CITATION {"citationItems":[{"id":"ITEM-1","itemData":{"author":[{"dropping-particle":"","family":"Setiyowati, Supami Wahyu; Nasser, Jamal Abdul; Astuti","given":"Rini","non-dropping-particle":"","parse-names":false,"suffix":""}],"container-title":"Jurnal Ekonomi Modernisasi","id":"ITEM-1","issue":"1","issued":{"date-parts":[["2020"]]},"page":"31-40","title":"Leverage dan growth opportunity mempengaruhi nilai perusahaan melalui profitabilitas","type":"article-journal","volume":"16"},"uris":["http://www.mendeley.com/documents/?uuid=2e082077-fd5a-46c1-9f71-2a3b453f4442"]}],"mendeley":{"formattedCitation":"[4]","plainTextFormattedCitation":"[4]","previouslyFormattedCitation":"[4]"},"properties":{"noteIndex":0},"schema":"https://github.com/citation-style-language/schema/raw/master/csl-citation.json"}</w:instrText>
      </w:r>
      <w:r w:rsidR="005810FD" w:rsidRPr="00D2036B">
        <w:rPr>
          <w:sz w:val="22"/>
          <w:szCs w:val="22"/>
          <w:lang w:bidi="en-US"/>
        </w:rPr>
        <w:fldChar w:fldCharType="separate"/>
      </w:r>
      <w:r w:rsidR="005810FD" w:rsidRPr="00D2036B">
        <w:rPr>
          <w:noProof/>
          <w:sz w:val="22"/>
          <w:szCs w:val="22"/>
          <w:lang w:bidi="en-US"/>
        </w:rPr>
        <w:t>[4]</w:t>
      </w:r>
      <w:r w:rsidR="005810FD" w:rsidRPr="00D2036B">
        <w:rPr>
          <w:sz w:val="22"/>
          <w:szCs w:val="22"/>
          <w:lang w:bidi="en-US"/>
        </w:rPr>
        <w:fldChar w:fldCharType="end"/>
      </w:r>
      <w:r w:rsidRPr="00D2036B">
        <w:rPr>
          <w:sz w:val="22"/>
          <w:szCs w:val="22"/>
          <w:lang w:bidi="en-US"/>
        </w:rPr>
        <w:t xml:space="preserve"> dan </w:t>
      </w:r>
      <w:r w:rsidR="005810FD" w:rsidRPr="00D2036B">
        <w:rPr>
          <w:sz w:val="22"/>
          <w:szCs w:val="22"/>
          <w:lang w:bidi="en-US"/>
        </w:rPr>
        <w:fldChar w:fldCharType="begin" w:fldLock="1"/>
      </w:r>
      <w:r w:rsidR="005810FD" w:rsidRPr="00D2036B">
        <w:rPr>
          <w:sz w:val="22"/>
          <w:szCs w:val="22"/>
          <w:lang w:bidi="en-US"/>
        </w:rPr>
        <w:instrText>ADDIN CSL_CITATION {"citationItems":[{"id":"ITEM-1","itemData":{"author":[{"dropping-particle":"","family":"Sari, Anita Nurmaya; Widyawati","given":"Dini","non-dropping-particle":"","parse-names":false,"suffix":""}],"container-title":"Jurnal Ilmu dan Riset Akuntansi","id":"ITEM-1","issue":"3","issued":{"date-parts":[["2021"]]},"page":"1-19","title":"Pengaruh Profitabilitas, Leverage, Kebijakan Dividen Dan Ukuran Perusahaan Terhadap Nilai Perusahaan","type":"article-journal","volume":"10"},"uris":["http://www.mendeley.com/documents/?uuid=609d2038-a08e-4c87-a52f-aeb7e34f97a9"]}],"mendeley":{"formattedCitation":"[6]","plainTextFormattedCitation":"[6]","previouslyFormattedCitation":"[6]"},"properties":{"noteIndex":0},"schema":"https://github.com/citation-style-language/schema/raw/master/csl-citation.json"}</w:instrText>
      </w:r>
      <w:r w:rsidR="005810FD" w:rsidRPr="00D2036B">
        <w:rPr>
          <w:sz w:val="22"/>
          <w:szCs w:val="22"/>
          <w:lang w:bidi="en-US"/>
        </w:rPr>
        <w:fldChar w:fldCharType="separate"/>
      </w:r>
      <w:r w:rsidR="005810FD" w:rsidRPr="00D2036B">
        <w:rPr>
          <w:noProof/>
          <w:sz w:val="22"/>
          <w:szCs w:val="22"/>
          <w:lang w:bidi="en-US"/>
        </w:rPr>
        <w:t>[6]</w:t>
      </w:r>
      <w:r w:rsidR="005810FD" w:rsidRPr="00D2036B">
        <w:rPr>
          <w:sz w:val="22"/>
          <w:szCs w:val="22"/>
          <w:lang w:bidi="en-US"/>
        </w:rPr>
        <w:fldChar w:fldCharType="end"/>
      </w:r>
      <w:r w:rsidRPr="00D2036B">
        <w:rPr>
          <w:sz w:val="22"/>
          <w:szCs w:val="22"/>
          <w:lang w:bidi="en-US"/>
        </w:rPr>
        <w:t xml:space="preserve">. Namun penelitian ini sejalan dengan hasil penelitian yang menyatakan bahwa pertumbuhan perusahaan tidak berpengaruh signifikan terhadap nilai perusahaan </w:t>
      </w:r>
      <w:r w:rsidR="005810FD" w:rsidRPr="00D2036B">
        <w:rPr>
          <w:sz w:val="22"/>
          <w:szCs w:val="22"/>
          <w:lang w:bidi="en-US"/>
        </w:rPr>
        <w:fldChar w:fldCharType="begin" w:fldLock="1"/>
      </w:r>
      <w:r w:rsidR="005810FD" w:rsidRPr="00D2036B">
        <w:rPr>
          <w:sz w:val="22"/>
          <w:szCs w:val="22"/>
          <w:lang w:bidi="en-US"/>
        </w:rPr>
        <w:instrText>ADDIN CSL_CITATION {"citationItems":[{"id":"ITEM-1","itemData":{"author":[{"dropping-particle":"","family":"Natanael, Roy Fredirick; Panggabean","given":"Rosinta Ria","non-dropping-particle":"","parse-names":false,"suffix":""}],"container-title":"Balance: Jurnal Akuntansi, Auditing dan Keuangan","id":"ITEM-1","issue":"2","issued":{"date-parts":[["2021"]]},"page":"175-200","title":"Pengaruh Struktur Modal, Profitabilitas, Leverage dan Growth opportunity Terhadap Nilai Perusahaan","type":"article-journal","volume":"17"},"uris":["http://www.mendeley.com/documents/?uuid=d6cb8053-1a3d-40c2-9d4b-f21595532696"]}],"mendeley":{"formattedCitation":"[10]","plainTextFormattedCitation":"[10]","previouslyFormattedCitation":"[10]"},"properties":{"noteIndex":0},"schema":"https://github.com/citation-style-language/schema/raw/master/csl-citation.json"}</w:instrText>
      </w:r>
      <w:r w:rsidR="005810FD" w:rsidRPr="00D2036B">
        <w:rPr>
          <w:sz w:val="22"/>
          <w:szCs w:val="22"/>
          <w:lang w:bidi="en-US"/>
        </w:rPr>
        <w:fldChar w:fldCharType="separate"/>
      </w:r>
      <w:r w:rsidR="005810FD" w:rsidRPr="00D2036B">
        <w:rPr>
          <w:noProof/>
          <w:sz w:val="22"/>
          <w:szCs w:val="22"/>
          <w:lang w:bidi="en-US"/>
        </w:rPr>
        <w:t>[10]</w:t>
      </w:r>
      <w:r w:rsidR="005810FD" w:rsidRPr="00D2036B">
        <w:rPr>
          <w:sz w:val="22"/>
          <w:szCs w:val="22"/>
          <w:lang w:bidi="en-US"/>
        </w:rPr>
        <w:fldChar w:fldCharType="end"/>
      </w:r>
      <w:r w:rsidRPr="00D2036B">
        <w:rPr>
          <w:sz w:val="22"/>
          <w:szCs w:val="22"/>
          <w:lang w:bidi="en-US"/>
        </w:rPr>
        <w:t xml:space="preserve"> dan </w:t>
      </w:r>
      <w:r w:rsidR="005810FD" w:rsidRPr="00D2036B">
        <w:rPr>
          <w:sz w:val="22"/>
          <w:szCs w:val="22"/>
          <w:lang w:bidi="en-US"/>
        </w:rPr>
        <w:fldChar w:fldCharType="begin" w:fldLock="1"/>
      </w:r>
      <w:r w:rsidR="005810FD" w:rsidRPr="00D2036B">
        <w:rPr>
          <w:sz w:val="22"/>
          <w:szCs w:val="22"/>
          <w:lang w:bidi="en-US"/>
        </w:rPr>
        <w:instrText>ADDIN CSL_CITATION {"citationItems":[{"id":"ITEM-1","itemData":{"author":[{"dropping-particle":"","family":"Firdaus, Anita Nurul; Krisnanto, Egi; Kharlina","given":"Serly","non-dropping-particle":"","parse-names":false,"suffix":""}],"container-title":"HUMANIS (Humanities,Management and Science Proceedings)","id":"ITEM-1","issue":"2","issued":{"date-parts":[["2021"]]},"page":"156-172","title":"Pengaruh Growth opportunity, Kebijakan Dividen dan Firm Size Terhadap Nilai Perusahaan","type":"article-journal","volume":"1"},"uris":["http://www.mendeley.com/documents/?uuid=0be8268c-0a72-4161-955e-caf46f5e80d8"]}],"mendeley":{"formattedCitation":"[2]","plainTextFormattedCitation":"[2]","previouslyFormattedCitation":"[2]"},"properties":{"noteIndex":0},"schema":"https://github.com/citation-style-language/schema/raw/master/csl-citation.json"}</w:instrText>
      </w:r>
      <w:r w:rsidR="005810FD" w:rsidRPr="00D2036B">
        <w:rPr>
          <w:sz w:val="22"/>
          <w:szCs w:val="22"/>
          <w:lang w:bidi="en-US"/>
        </w:rPr>
        <w:fldChar w:fldCharType="separate"/>
      </w:r>
      <w:r w:rsidR="005810FD" w:rsidRPr="00D2036B">
        <w:rPr>
          <w:noProof/>
          <w:sz w:val="22"/>
          <w:szCs w:val="22"/>
          <w:lang w:bidi="en-US"/>
        </w:rPr>
        <w:t>[2]</w:t>
      </w:r>
      <w:r w:rsidR="005810FD" w:rsidRPr="00D2036B">
        <w:rPr>
          <w:sz w:val="22"/>
          <w:szCs w:val="22"/>
          <w:lang w:bidi="en-US"/>
        </w:rPr>
        <w:fldChar w:fldCharType="end"/>
      </w:r>
      <w:r w:rsidRPr="00D2036B">
        <w:rPr>
          <w:sz w:val="22"/>
          <w:szCs w:val="22"/>
          <w:lang w:bidi="en-US"/>
        </w:rPr>
        <w:t>.</w:t>
      </w:r>
    </w:p>
    <w:p w:rsidR="002604E5" w:rsidRPr="00D2036B" w:rsidRDefault="002604E5" w:rsidP="00D2036B">
      <w:pPr>
        <w:spacing w:line="276" w:lineRule="auto"/>
        <w:ind w:firstLine="426"/>
        <w:jc w:val="both"/>
        <w:rPr>
          <w:b/>
          <w:sz w:val="22"/>
          <w:szCs w:val="22"/>
          <w:lang w:bidi="en-US"/>
        </w:rPr>
      </w:pPr>
    </w:p>
    <w:p w:rsidR="002604E5" w:rsidRPr="00D2036B" w:rsidRDefault="002604E5" w:rsidP="00465587">
      <w:pPr>
        <w:spacing w:line="276" w:lineRule="auto"/>
        <w:jc w:val="both"/>
        <w:rPr>
          <w:b/>
          <w:sz w:val="22"/>
          <w:szCs w:val="22"/>
          <w:lang w:bidi="en-US"/>
        </w:rPr>
      </w:pPr>
      <w:r w:rsidRPr="00D2036B">
        <w:rPr>
          <w:b/>
          <w:sz w:val="22"/>
          <w:szCs w:val="22"/>
          <w:lang w:bidi="en-US"/>
        </w:rPr>
        <w:t>SIMPULAN</w:t>
      </w:r>
    </w:p>
    <w:p w:rsidR="00F82B10" w:rsidRPr="00D2036B" w:rsidRDefault="002604E5" w:rsidP="00465587">
      <w:pPr>
        <w:spacing w:line="276" w:lineRule="auto"/>
        <w:ind w:firstLine="567"/>
        <w:jc w:val="both"/>
        <w:rPr>
          <w:rFonts w:eastAsiaTheme="minorEastAsia"/>
          <w:sz w:val="22"/>
          <w:szCs w:val="22"/>
          <w:lang w:bidi="en-US"/>
        </w:rPr>
      </w:pPr>
      <w:bookmarkStart w:id="1" w:name="_Toc100056944"/>
      <w:bookmarkStart w:id="2" w:name="_Toc100134054"/>
      <w:r w:rsidRPr="00D2036B">
        <w:rPr>
          <w:sz w:val="22"/>
          <w:szCs w:val="22"/>
          <w:lang w:bidi="en-US"/>
        </w:rPr>
        <w:t xml:space="preserve">Berdasarkan hasil penelitian dapat ditarik kesimpulan bahwa </w:t>
      </w:r>
      <w:r w:rsidRPr="00D2036B">
        <w:rPr>
          <w:rFonts w:eastAsiaTheme="minorEastAsia"/>
          <w:sz w:val="22"/>
          <w:szCs w:val="22"/>
          <w:lang w:bidi="en-US"/>
        </w:rPr>
        <w:t xml:space="preserve">profitabilitas dan likuiditas berpengaruh positif signifikan terhadap nilai perusahaan pada perusahaan yang terdaftar di LQ45. Sementara itu variabel </w:t>
      </w:r>
      <w:r w:rsidRPr="00D2036B">
        <w:rPr>
          <w:rFonts w:eastAsiaTheme="minorEastAsia"/>
          <w:i/>
          <w:sz w:val="22"/>
          <w:szCs w:val="22"/>
          <w:lang w:bidi="en-US"/>
        </w:rPr>
        <w:t>leverage</w:t>
      </w:r>
      <w:r w:rsidRPr="00D2036B">
        <w:rPr>
          <w:rFonts w:eastAsiaTheme="minorEastAsia"/>
          <w:sz w:val="22"/>
          <w:szCs w:val="22"/>
          <w:lang w:bidi="en-US"/>
        </w:rPr>
        <w:t xml:space="preserve">, kebijakan dividen, dan </w:t>
      </w:r>
      <w:r w:rsidRPr="00D2036B">
        <w:rPr>
          <w:rFonts w:eastAsiaTheme="minorEastAsia"/>
          <w:i/>
          <w:sz w:val="22"/>
          <w:szCs w:val="22"/>
          <w:lang w:bidi="en-US"/>
        </w:rPr>
        <w:t>growth opportunity</w:t>
      </w:r>
      <w:r w:rsidRPr="00D2036B">
        <w:rPr>
          <w:rFonts w:eastAsiaTheme="minorEastAsia"/>
          <w:sz w:val="22"/>
          <w:szCs w:val="22"/>
          <w:lang w:bidi="en-US"/>
        </w:rPr>
        <w:t xml:space="preserve"> tidak berpengaruh signifikan terhadap nilai perusahaan pada perusahaan yang terdaftar di LQ45. Termuan ini mengimplikasikan bawa</w:t>
      </w:r>
      <w:bookmarkEnd w:id="1"/>
      <w:bookmarkEnd w:id="2"/>
      <w:r w:rsidRPr="00D2036B">
        <w:rPr>
          <w:rFonts w:eastAsiaTheme="minorEastAsia"/>
          <w:sz w:val="22"/>
          <w:szCs w:val="22"/>
          <w:lang w:bidi="en-US"/>
        </w:rPr>
        <w:t xml:space="preserve"> investor hendaknya fokus memperhatikan profitabilitas sebagai dasar pertimbangan dalam menentukan pilihan investasi pada saham perusahaan yang terdaftar di LQ45. Demikian juga perusahaan hendaknya terus mempertahankan tingkat profitabilitas karena profitabilitas terbukti berpengaruh positif signifikan terhadap peningkatan nilai perusahaan.</w:t>
      </w:r>
    </w:p>
    <w:p w:rsidR="00E06291" w:rsidRPr="00D2036B" w:rsidRDefault="00E06291" w:rsidP="00D2036B">
      <w:pPr>
        <w:spacing w:line="276" w:lineRule="auto"/>
        <w:jc w:val="both"/>
        <w:rPr>
          <w:rFonts w:eastAsiaTheme="minorEastAsia"/>
          <w:sz w:val="22"/>
          <w:szCs w:val="22"/>
          <w:lang w:bidi="en-US"/>
        </w:rPr>
      </w:pPr>
    </w:p>
    <w:p w:rsidR="00D22B77" w:rsidRPr="00D2036B" w:rsidRDefault="007F2F82" w:rsidP="00465587">
      <w:pPr>
        <w:spacing w:line="276" w:lineRule="auto"/>
        <w:jc w:val="both"/>
        <w:rPr>
          <w:b/>
          <w:sz w:val="22"/>
          <w:szCs w:val="22"/>
        </w:rPr>
      </w:pPr>
      <w:r w:rsidRPr="00D2036B">
        <w:rPr>
          <w:b/>
          <w:sz w:val="22"/>
          <w:szCs w:val="22"/>
        </w:rPr>
        <w:t xml:space="preserve">DAFTAR </w:t>
      </w:r>
      <w:r w:rsidR="00661D92" w:rsidRPr="00D2036B">
        <w:rPr>
          <w:b/>
          <w:sz w:val="22"/>
          <w:szCs w:val="22"/>
        </w:rPr>
        <w:t>PUSTAKA</w:t>
      </w:r>
    </w:p>
    <w:p w:rsidR="005810FD" w:rsidRPr="00D2036B" w:rsidRDefault="005810FD" w:rsidP="00465587">
      <w:pPr>
        <w:widowControl w:val="0"/>
        <w:autoSpaceDE w:val="0"/>
        <w:autoSpaceDN w:val="0"/>
        <w:adjustRightInd w:val="0"/>
        <w:spacing w:after="60" w:line="276" w:lineRule="auto"/>
        <w:ind w:left="640" w:hanging="640"/>
        <w:jc w:val="both"/>
        <w:rPr>
          <w:noProof/>
          <w:sz w:val="22"/>
          <w:szCs w:val="22"/>
        </w:rPr>
      </w:pPr>
      <w:r w:rsidRPr="00D2036B">
        <w:rPr>
          <w:b/>
          <w:sz w:val="22"/>
          <w:szCs w:val="22"/>
        </w:rPr>
        <w:fldChar w:fldCharType="begin" w:fldLock="1"/>
      </w:r>
      <w:r w:rsidRPr="00D2036B">
        <w:rPr>
          <w:b/>
          <w:sz w:val="22"/>
          <w:szCs w:val="22"/>
        </w:rPr>
        <w:instrText xml:space="preserve">ADDIN Mendeley Bibliography CSL_BIBLIOGRAPHY </w:instrText>
      </w:r>
      <w:r w:rsidRPr="00D2036B">
        <w:rPr>
          <w:b/>
          <w:sz w:val="22"/>
          <w:szCs w:val="22"/>
        </w:rPr>
        <w:fldChar w:fldCharType="separate"/>
      </w:r>
      <w:r w:rsidRPr="00D2036B">
        <w:rPr>
          <w:noProof/>
          <w:sz w:val="22"/>
          <w:szCs w:val="22"/>
        </w:rPr>
        <w:t>[1]</w:t>
      </w:r>
      <w:r w:rsidRPr="00D2036B">
        <w:rPr>
          <w:noProof/>
          <w:sz w:val="22"/>
          <w:szCs w:val="22"/>
        </w:rPr>
        <w:tab/>
        <w:t xml:space="preserve">A. Astohar and D. A. Minar Savitri, “Analisis Faktor Yang Mempengaruhi Nilai Perusahaan Go Public Yang Masuk Dalam Indeks Kompas 100 Dengan Struktur Modal Sebagai Variabel Intervening,” </w:t>
      </w:r>
      <w:r w:rsidRPr="00D2036B">
        <w:rPr>
          <w:i/>
          <w:iCs/>
          <w:noProof/>
          <w:sz w:val="22"/>
          <w:szCs w:val="22"/>
        </w:rPr>
        <w:t>Among Makarti</w:t>
      </w:r>
      <w:r w:rsidRPr="00D2036B">
        <w:rPr>
          <w:noProof/>
          <w:sz w:val="22"/>
          <w:szCs w:val="22"/>
        </w:rPr>
        <w:t>, vol. 11, no. 2, pp. 1–20, 2019, doi: 10.52353/ama.v11i2.164.</w:t>
      </w:r>
    </w:p>
    <w:p w:rsidR="005810FD" w:rsidRPr="00D2036B" w:rsidRDefault="005810FD" w:rsidP="00465587">
      <w:pPr>
        <w:widowControl w:val="0"/>
        <w:autoSpaceDE w:val="0"/>
        <w:autoSpaceDN w:val="0"/>
        <w:adjustRightInd w:val="0"/>
        <w:spacing w:after="60" w:line="276" w:lineRule="auto"/>
        <w:ind w:left="640" w:hanging="640"/>
        <w:jc w:val="both"/>
        <w:rPr>
          <w:noProof/>
          <w:sz w:val="22"/>
          <w:szCs w:val="22"/>
        </w:rPr>
      </w:pPr>
      <w:r w:rsidRPr="00D2036B">
        <w:rPr>
          <w:noProof/>
          <w:sz w:val="22"/>
          <w:szCs w:val="22"/>
        </w:rPr>
        <w:t>[2]</w:t>
      </w:r>
      <w:r w:rsidRPr="00D2036B">
        <w:rPr>
          <w:noProof/>
          <w:sz w:val="22"/>
          <w:szCs w:val="22"/>
        </w:rPr>
        <w:tab/>
        <w:t xml:space="preserve">S. Firdaus, Anita Nurul; Krisnanto, Egi; Kharlina, “Pengaruh Growth </w:t>
      </w:r>
      <w:r w:rsidR="00E351B5" w:rsidRPr="00D2036B">
        <w:rPr>
          <w:noProof/>
          <w:sz w:val="22"/>
          <w:szCs w:val="22"/>
        </w:rPr>
        <w:t xml:space="preserve">Opportunity, </w:t>
      </w:r>
      <w:r w:rsidRPr="00D2036B">
        <w:rPr>
          <w:noProof/>
          <w:sz w:val="22"/>
          <w:szCs w:val="22"/>
        </w:rPr>
        <w:t xml:space="preserve">Kebijakan Dividen </w:t>
      </w:r>
      <w:r w:rsidR="00E351B5" w:rsidRPr="00D2036B">
        <w:rPr>
          <w:noProof/>
          <w:sz w:val="22"/>
          <w:szCs w:val="22"/>
        </w:rPr>
        <w:t xml:space="preserve">dan </w:t>
      </w:r>
      <w:r w:rsidRPr="00D2036B">
        <w:rPr>
          <w:noProof/>
          <w:sz w:val="22"/>
          <w:szCs w:val="22"/>
        </w:rPr>
        <w:t xml:space="preserve">Firm Size Terhadap Nilai Perusahaan,” </w:t>
      </w:r>
      <w:r w:rsidRPr="00D2036B">
        <w:rPr>
          <w:i/>
          <w:iCs/>
          <w:noProof/>
          <w:sz w:val="22"/>
          <w:szCs w:val="22"/>
        </w:rPr>
        <w:t>HUMANIS (Humanities,Management Sci. Proceedings)</w:t>
      </w:r>
      <w:r w:rsidRPr="00D2036B">
        <w:rPr>
          <w:noProof/>
          <w:sz w:val="22"/>
          <w:szCs w:val="22"/>
        </w:rPr>
        <w:t>, vol. 1, no. 2, pp. 156–172, 2021.</w:t>
      </w:r>
    </w:p>
    <w:p w:rsidR="005810FD" w:rsidRPr="00D2036B" w:rsidRDefault="005810FD" w:rsidP="00465587">
      <w:pPr>
        <w:widowControl w:val="0"/>
        <w:autoSpaceDE w:val="0"/>
        <w:autoSpaceDN w:val="0"/>
        <w:adjustRightInd w:val="0"/>
        <w:spacing w:after="60" w:line="276" w:lineRule="auto"/>
        <w:ind w:left="640" w:hanging="640"/>
        <w:jc w:val="both"/>
        <w:rPr>
          <w:noProof/>
          <w:sz w:val="22"/>
          <w:szCs w:val="22"/>
        </w:rPr>
      </w:pPr>
      <w:r w:rsidRPr="00D2036B">
        <w:rPr>
          <w:noProof/>
          <w:sz w:val="22"/>
          <w:szCs w:val="22"/>
        </w:rPr>
        <w:t>[3]</w:t>
      </w:r>
      <w:r w:rsidRPr="00D2036B">
        <w:rPr>
          <w:noProof/>
          <w:sz w:val="22"/>
          <w:szCs w:val="22"/>
        </w:rPr>
        <w:tab/>
        <w:t>N. M. Komala, Putu Shiely; Endiana, I Dewa Made; Kumalasari, Putu Diah; Rahindayati, “</w:t>
      </w:r>
      <w:r w:rsidR="00941290" w:rsidRPr="00D2036B">
        <w:rPr>
          <w:noProof/>
          <w:sz w:val="22"/>
          <w:szCs w:val="22"/>
        </w:rPr>
        <w:t>Pengaruh Profitabilitas, Solvabilitas, L</w:t>
      </w:r>
      <w:r w:rsidR="00E351B5" w:rsidRPr="00D2036B">
        <w:rPr>
          <w:noProof/>
          <w:sz w:val="22"/>
          <w:szCs w:val="22"/>
        </w:rPr>
        <w:t>ikuiditas, Keputusan Investasi d</w:t>
      </w:r>
      <w:r w:rsidR="00941290" w:rsidRPr="00D2036B">
        <w:rPr>
          <w:noProof/>
          <w:sz w:val="22"/>
          <w:szCs w:val="22"/>
        </w:rPr>
        <w:t>an Keputusan Pendanaan Terhadap Nilai Perusahaan,</w:t>
      </w:r>
      <w:r w:rsidRPr="00D2036B">
        <w:rPr>
          <w:noProof/>
          <w:sz w:val="22"/>
          <w:szCs w:val="22"/>
        </w:rPr>
        <w:t xml:space="preserve">” </w:t>
      </w:r>
      <w:r w:rsidRPr="00D2036B">
        <w:rPr>
          <w:i/>
          <w:iCs/>
          <w:noProof/>
          <w:sz w:val="22"/>
          <w:szCs w:val="22"/>
        </w:rPr>
        <w:t>KARMA (Karya Ris. Mhs. Akuntansi)</w:t>
      </w:r>
      <w:r w:rsidRPr="00D2036B">
        <w:rPr>
          <w:noProof/>
          <w:sz w:val="22"/>
          <w:szCs w:val="22"/>
        </w:rPr>
        <w:t>, vol. 1, no. 1, 2021.</w:t>
      </w:r>
    </w:p>
    <w:p w:rsidR="005810FD" w:rsidRPr="00D2036B" w:rsidRDefault="005810FD" w:rsidP="00465587">
      <w:pPr>
        <w:widowControl w:val="0"/>
        <w:autoSpaceDE w:val="0"/>
        <w:autoSpaceDN w:val="0"/>
        <w:adjustRightInd w:val="0"/>
        <w:spacing w:after="60" w:line="276" w:lineRule="auto"/>
        <w:ind w:left="640" w:hanging="640"/>
        <w:jc w:val="both"/>
        <w:rPr>
          <w:noProof/>
          <w:sz w:val="22"/>
          <w:szCs w:val="22"/>
        </w:rPr>
      </w:pPr>
      <w:r w:rsidRPr="00D2036B">
        <w:rPr>
          <w:noProof/>
          <w:sz w:val="22"/>
          <w:szCs w:val="22"/>
        </w:rPr>
        <w:t>[4]</w:t>
      </w:r>
      <w:r w:rsidRPr="00D2036B">
        <w:rPr>
          <w:noProof/>
          <w:sz w:val="22"/>
          <w:szCs w:val="22"/>
        </w:rPr>
        <w:tab/>
        <w:t xml:space="preserve">R. Setiyowati, Supami Wahyu; Nasser, Jamal Abdul; Astuti, “Leverage </w:t>
      </w:r>
      <w:r w:rsidR="00E351B5" w:rsidRPr="00D2036B">
        <w:rPr>
          <w:noProof/>
          <w:sz w:val="22"/>
          <w:szCs w:val="22"/>
        </w:rPr>
        <w:t>dan Growth Opportunity Mempengaruhi Nilai Perusahaan Melalui Profitabilitas</w:t>
      </w:r>
      <w:r w:rsidRPr="00D2036B">
        <w:rPr>
          <w:noProof/>
          <w:sz w:val="22"/>
          <w:szCs w:val="22"/>
        </w:rPr>
        <w:t xml:space="preserve">,” </w:t>
      </w:r>
      <w:r w:rsidRPr="00D2036B">
        <w:rPr>
          <w:i/>
          <w:iCs/>
          <w:noProof/>
          <w:sz w:val="22"/>
          <w:szCs w:val="22"/>
        </w:rPr>
        <w:t>J. Ekon. Mod.</w:t>
      </w:r>
      <w:r w:rsidRPr="00D2036B">
        <w:rPr>
          <w:noProof/>
          <w:sz w:val="22"/>
          <w:szCs w:val="22"/>
        </w:rPr>
        <w:t>, vol. 16, no. 1, pp. 31–40, 2020.</w:t>
      </w:r>
    </w:p>
    <w:p w:rsidR="005810FD" w:rsidRPr="00D2036B" w:rsidRDefault="005810FD" w:rsidP="00465587">
      <w:pPr>
        <w:widowControl w:val="0"/>
        <w:autoSpaceDE w:val="0"/>
        <w:autoSpaceDN w:val="0"/>
        <w:adjustRightInd w:val="0"/>
        <w:spacing w:after="60" w:line="276" w:lineRule="auto"/>
        <w:ind w:left="640" w:hanging="640"/>
        <w:jc w:val="both"/>
        <w:rPr>
          <w:noProof/>
          <w:sz w:val="22"/>
          <w:szCs w:val="22"/>
        </w:rPr>
      </w:pPr>
      <w:r w:rsidRPr="00D2036B">
        <w:rPr>
          <w:noProof/>
          <w:sz w:val="22"/>
          <w:szCs w:val="22"/>
        </w:rPr>
        <w:t>[5]</w:t>
      </w:r>
      <w:r w:rsidRPr="00D2036B">
        <w:rPr>
          <w:noProof/>
          <w:sz w:val="22"/>
          <w:szCs w:val="22"/>
        </w:rPr>
        <w:tab/>
        <w:t>A. Wibowo, Cindy Arianti; Andayani, “</w:t>
      </w:r>
      <w:r w:rsidR="00941290" w:rsidRPr="00D2036B">
        <w:rPr>
          <w:noProof/>
          <w:sz w:val="22"/>
          <w:szCs w:val="22"/>
        </w:rPr>
        <w:t>Pengaruh Leverage, Prof</w:t>
      </w:r>
      <w:r w:rsidR="00E351B5" w:rsidRPr="00D2036B">
        <w:rPr>
          <w:noProof/>
          <w:sz w:val="22"/>
          <w:szCs w:val="22"/>
        </w:rPr>
        <w:t xml:space="preserve">itabilitas, </w:t>
      </w:r>
      <w:r w:rsidR="00E351B5" w:rsidRPr="00D2036B">
        <w:rPr>
          <w:noProof/>
          <w:sz w:val="22"/>
          <w:szCs w:val="22"/>
        </w:rPr>
        <w:lastRenderedPageBreak/>
        <w:t>Kebijakan Dividen, d</w:t>
      </w:r>
      <w:r w:rsidR="00941290" w:rsidRPr="00D2036B">
        <w:rPr>
          <w:noProof/>
          <w:sz w:val="22"/>
          <w:szCs w:val="22"/>
        </w:rPr>
        <w:t>an Firm Size Terhadap Nilai Perusahaan</w:t>
      </w:r>
      <w:r w:rsidRPr="00D2036B">
        <w:rPr>
          <w:noProof/>
          <w:sz w:val="22"/>
          <w:szCs w:val="22"/>
        </w:rPr>
        <w:t xml:space="preserve">,” </w:t>
      </w:r>
      <w:r w:rsidRPr="00D2036B">
        <w:rPr>
          <w:i/>
          <w:iCs/>
          <w:noProof/>
          <w:sz w:val="22"/>
          <w:szCs w:val="22"/>
        </w:rPr>
        <w:t>J. Ilmu dan Ris. Akunt.</w:t>
      </w:r>
      <w:r w:rsidRPr="00D2036B">
        <w:rPr>
          <w:noProof/>
          <w:sz w:val="22"/>
          <w:szCs w:val="22"/>
        </w:rPr>
        <w:t>, vol. 10, no. 2, 2021.</w:t>
      </w:r>
    </w:p>
    <w:p w:rsidR="005810FD" w:rsidRPr="00D2036B" w:rsidRDefault="005810FD" w:rsidP="00465587">
      <w:pPr>
        <w:widowControl w:val="0"/>
        <w:autoSpaceDE w:val="0"/>
        <w:autoSpaceDN w:val="0"/>
        <w:adjustRightInd w:val="0"/>
        <w:spacing w:after="60" w:line="276" w:lineRule="auto"/>
        <w:ind w:left="640" w:hanging="640"/>
        <w:jc w:val="both"/>
        <w:rPr>
          <w:noProof/>
          <w:sz w:val="22"/>
          <w:szCs w:val="22"/>
        </w:rPr>
      </w:pPr>
      <w:r w:rsidRPr="00D2036B">
        <w:rPr>
          <w:noProof/>
          <w:sz w:val="22"/>
          <w:szCs w:val="22"/>
        </w:rPr>
        <w:t>[6]</w:t>
      </w:r>
      <w:r w:rsidRPr="00D2036B">
        <w:rPr>
          <w:noProof/>
          <w:sz w:val="22"/>
          <w:szCs w:val="22"/>
        </w:rPr>
        <w:tab/>
        <w:t>D. Sari, Anita Nurmaya; Widyawati, “Pengaruh Profitabilita</w:t>
      </w:r>
      <w:r w:rsidR="00E351B5" w:rsidRPr="00D2036B">
        <w:rPr>
          <w:noProof/>
          <w:sz w:val="22"/>
          <w:szCs w:val="22"/>
        </w:rPr>
        <w:t>s, Leverage, Kebijakan Dividen d</w:t>
      </w:r>
      <w:r w:rsidRPr="00D2036B">
        <w:rPr>
          <w:noProof/>
          <w:sz w:val="22"/>
          <w:szCs w:val="22"/>
        </w:rPr>
        <w:t xml:space="preserve">an Ukuran Perusahaan Terhadap Nilai Perusahaan,” </w:t>
      </w:r>
      <w:r w:rsidRPr="00D2036B">
        <w:rPr>
          <w:i/>
          <w:iCs/>
          <w:noProof/>
          <w:sz w:val="22"/>
          <w:szCs w:val="22"/>
        </w:rPr>
        <w:t>J. Ilmu dan Ris. Akunt.</w:t>
      </w:r>
      <w:r w:rsidRPr="00D2036B">
        <w:rPr>
          <w:noProof/>
          <w:sz w:val="22"/>
          <w:szCs w:val="22"/>
        </w:rPr>
        <w:t>, vol. 10, no. 3, pp. 1–19, 2021.</w:t>
      </w:r>
    </w:p>
    <w:p w:rsidR="005810FD" w:rsidRPr="00D2036B" w:rsidRDefault="005810FD" w:rsidP="00465587">
      <w:pPr>
        <w:widowControl w:val="0"/>
        <w:autoSpaceDE w:val="0"/>
        <w:autoSpaceDN w:val="0"/>
        <w:adjustRightInd w:val="0"/>
        <w:spacing w:after="60" w:line="276" w:lineRule="auto"/>
        <w:ind w:left="640" w:hanging="640"/>
        <w:jc w:val="both"/>
        <w:rPr>
          <w:noProof/>
          <w:sz w:val="22"/>
          <w:szCs w:val="22"/>
        </w:rPr>
      </w:pPr>
      <w:r w:rsidRPr="00D2036B">
        <w:rPr>
          <w:noProof/>
          <w:sz w:val="22"/>
          <w:szCs w:val="22"/>
        </w:rPr>
        <w:t>[7]</w:t>
      </w:r>
      <w:r w:rsidRPr="00D2036B">
        <w:rPr>
          <w:noProof/>
          <w:sz w:val="22"/>
          <w:szCs w:val="22"/>
        </w:rPr>
        <w:tab/>
        <w:t>N. Aprilyani, Irma; Widyarti, M. Th Heni; Hamida, “</w:t>
      </w:r>
      <w:r w:rsidR="00941290" w:rsidRPr="00D2036B">
        <w:rPr>
          <w:noProof/>
          <w:sz w:val="22"/>
          <w:szCs w:val="22"/>
        </w:rPr>
        <w:t>Pengaruh Kebijakan Erm, Ukuran Perusahaan</w:t>
      </w:r>
      <w:r w:rsidR="00E351B5" w:rsidRPr="00D2036B">
        <w:rPr>
          <w:noProof/>
          <w:sz w:val="22"/>
          <w:szCs w:val="22"/>
        </w:rPr>
        <w:t>, Leverage, Profitabilitas d</w:t>
      </w:r>
      <w:r w:rsidR="00941290" w:rsidRPr="00D2036B">
        <w:rPr>
          <w:noProof/>
          <w:sz w:val="22"/>
          <w:szCs w:val="22"/>
        </w:rPr>
        <w:t>an Dividen Te</w:t>
      </w:r>
      <w:r w:rsidR="00E351B5" w:rsidRPr="00D2036B">
        <w:rPr>
          <w:noProof/>
          <w:sz w:val="22"/>
          <w:szCs w:val="22"/>
        </w:rPr>
        <w:t>rhadap Nilai Perusahaan (Bukti d</w:t>
      </w:r>
      <w:r w:rsidR="00941290" w:rsidRPr="00D2036B">
        <w:rPr>
          <w:noProof/>
          <w:sz w:val="22"/>
          <w:szCs w:val="22"/>
        </w:rPr>
        <w:t>ari Perusahaan Sub Sektor Ma</w:t>
      </w:r>
      <w:r w:rsidR="00E351B5" w:rsidRPr="00D2036B">
        <w:rPr>
          <w:noProof/>
          <w:sz w:val="22"/>
          <w:szCs w:val="22"/>
        </w:rPr>
        <w:t>kanan &amp; Minuman Yang Terdaftar d</w:t>
      </w:r>
      <w:r w:rsidR="00941290" w:rsidRPr="00D2036B">
        <w:rPr>
          <w:noProof/>
          <w:sz w:val="22"/>
          <w:szCs w:val="22"/>
        </w:rPr>
        <w:t>i</w:t>
      </w:r>
      <w:r w:rsidRPr="00D2036B">
        <w:rPr>
          <w:noProof/>
          <w:sz w:val="22"/>
          <w:szCs w:val="22"/>
        </w:rPr>
        <w:t xml:space="preserve"> BEI 2015-2019),” </w:t>
      </w:r>
      <w:r w:rsidRPr="00D2036B">
        <w:rPr>
          <w:i/>
          <w:iCs/>
          <w:noProof/>
          <w:sz w:val="22"/>
          <w:szCs w:val="22"/>
        </w:rPr>
        <w:t>J. Aktual Akunt. Keuang. Bisnis Terap.</w:t>
      </w:r>
      <w:r w:rsidRPr="00D2036B">
        <w:rPr>
          <w:noProof/>
          <w:sz w:val="22"/>
          <w:szCs w:val="22"/>
        </w:rPr>
        <w:t>, vol. 4, no. 1, pp. 65–75, 2021.</w:t>
      </w:r>
    </w:p>
    <w:p w:rsidR="005810FD" w:rsidRPr="00D2036B" w:rsidRDefault="005810FD" w:rsidP="00465587">
      <w:pPr>
        <w:widowControl w:val="0"/>
        <w:autoSpaceDE w:val="0"/>
        <w:autoSpaceDN w:val="0"/>
        <w:adjustRightInd w:val="0"/>
        <w:spacing w:after="60" w:line="276" w:lineRule="auto"/>
        <w:ind w:left="640" w:hanging="640"/>
        <w:jc w:val="both"/>
        <w:rPr>
          <w:noProof/>
          <w:sz w:val="22"/>
          <w:szCs w:val="22"/>
        </w:rPr>
      </w:pPr>
      <w:r w:rsidRPr="00D2036B">
        <w:rPr>
          <w:noProof/>
          <w:sz w:val="22"/>
          <w:szCs w:val="22"/>
        </w:rPr>
        <w:t>[8]</w:t>
      </w:r>
      <w:r w:rsidRPr="00D2036B">
        <w:rPr>
          <w:noProof/>
          <w:sz w:val="22"/>
          <w:szCs w:val="22"/>
        </w:rPr>
        <w:tab/>
        <w:t xml:space="preserve">Sutrisno, </w:t>
      </w:r>
      <w:r w:rsidRPr="00D2036B">
        <w:rPr>
          <w:i/>
          <w:iCs/>
          <w:noProof/>
          <w:sz w:val="22"/>
          <w:szCs w:val="22"/>
        </w:rPr>
        <w:t>Manajemen Keuangan Teori, Konsep, dan Aplikasi</w:t>
      </w:r>
      <w:r w:rsidRPr="00D2036B">
        <w:rPr>
          <w:noProof/>
          <w:sz w:val="22"/>
          <w:szCs w:val="22"/>
        </w:rPr>
        <w:t>. Yogyakarta: Ekonisia, 2017.</w:t>
      </w:r>
    </w:p>
    <w:p w:rsidR="005810FD" w:rsidRPr="00D2036B" w:rsidRDefault="005810FD" w:rsidP="00465587">
      <w:pPr>
        <w:widowControl w:val="0"/>
        <w:autoSpaceDE w:val="0"/>
        <w:autoSpaceDN w:val="0"/>
        <w:adjustRightInd w:val="0"/>
        <w:spacing w:after="60" w:line="276" w:lineRule="auto"/>
        <w:ind w:left="640" w:hanging="640"/>
        <w:jc w:val="both"/>
        <w:rPr>
          <w:noProof/>
          <w:sz w:val="22"/>
          <w:szCs w:val="22"/>
        </w:rPr>
      </w:pPr>
      <w:r w:rsidRPr="00D2036B">
        <w:rPr>
          <w:noProof/>
          <w:sz w:val="22"/>
          <w:szCs w:val="22"/>
        </w:rPr>
        <w:t>[9]</w:t>
      </w:r>
      <w:r w:rsidRPr="00D2036B">
        <w:rPr>
          <w:noProof/>
          <w:sz w:val="22"/>
          <w:szCs w:val="22"/>
        </w:rPr>
        <w:tab/>
        <w:t xml:space="preserve">K. I. Yinusa, Olumuyiwa Ganiyu; Ariyibi, Mayowa Ebenezer; Yunusa, Adewale Lateef; Olaiya, “Leverage Operasi dan Nilai Perusahaan Perusahaan Manufaktur di Nigeria,” </w:t>
      </w:r>
      <w:r w:rsidRPr="00D2036B">
        <w:rPr>
          <w:i/>
          <w:iCs/>
          <w:noProof/>
          <w:sz w:val="22"/>
          <w:szCs w:val="22"/>
        </w:rPr>
        <w:t>Int. J. Commer. Financ.</w:t>
      </w:r>
      <w:r w:rsidRPr="00D2036B">
        <w:rPr>
          <w:noProof/>
          <w:sz w:val="22"/>
          <w:szCs w:val="22"/>
        </w:rPr>
        <w:t>, vol. 7, no. 1, pp. 77–91, 2021.</w:t>
      </w:r>
    </w:p>
    <w:p w:rsidR="005810FD" w:rsidRPr="00D2036B" w:rsidRDefault="005810FD" w:rsidP="00465587">
      <w:pPr>
        <w:widowControl w:val="0"/>
        <w:autoSpaceDE w:val="0"/>
        <w:autoSpaceDN w:val="0"/>
        <w:adjustRightInd w:val="0"/>
        <w:spacing w:after="60" w:line="276" w:lineRule="auto"/>
        <w:ind w:left="640" w:hanging="640"/>
        <w:jc w:val="both"/>
        <w:rPr>
          <w:noProof/>
          <w:sz w:val="22"/>
          <w:szCs w:val="22"/>
        </w:rPr>
      </w:pPr>
      <w:r w:rsidRPr="00D2036B">
        <w:rPr>
          <w:noProof/>
          <w:sz w:val="22"/>
          <w:szCs w:val="22"/>
        </w:rPr>
        <w:t>[10]</w:t>
      </w:r>
      <w:r w:rsidRPr="00D2036B">
        <w:rPr>
          <w:noProof/>
          <w:sz w:val="22"/>
          <w:szCs w:val="22"/>
        </w:rPr>
        <w:tab/>
        <w:t>R. R. Natanael, Roy Fredirick; Panggabean, “Pengaruh Struktur Modal, Profi</w:t>
      </w:r>
      <w:r w:rsidR="00E351B5" w:rsidRPr="00D2036B">
        <w:rPr>
          <w:noProof/>
          <w:sz w:val="22"/>
          <w:szCs w:val="22"/>
        </w:rPr>
        <w:t>tabilitas, Leverage dan Growth O</w:t>
      </w:r>
      <w:r w:rsidRPr="00D2036B">
        <w:rPr>
          <w:noProof/>
          <w:sz w:val="22"/>
          <w:szCs w:val="22"/>
        </w:rPr>
        <w:t xml:space="preserve">pportunity Terhadap Nilai Perusahaan,” </w:t>
      </w:r>
      <w:r w:rsidRPr="00D2036B">
        <w:rPr>
          <w:i/>
          <w:iCs/>
          <w:noProof/>
          <w:sz w:val="22"/>
          <w:szCs w:val="22"/>
        </w:rPr>
        <w:t>Balanc. J. Akuntansi, Audit. dan Keuang.</w:t>
      </w:r>
      <w:r w:rsidRPr="00D2036B">
        <w:rPr>
          <w:noProof/>
          <w:sz w:val="22"/>
          <w:szCs w:val="22"/>
        </w:rPr>
        <w:t>, vol. 17, no. 2, pp. 175–200, 2021.</w:t>
      </w:r>
    </w:p>
    <w:p w:rsidR="005810FD" w:rsidRPr="00D2036B" w:rsidRDefault="005810FD" w:rsidP="00465587">
      <w:pPr>
        <w:widowControl w:val="0"/>
        <w:autoSpaceDE w:val="0"/>
        <w:autoSpaceDN w:val="0"/>
        <w:adjustRightInd w:val="0"/>
        <w:spacing w:after="60" w:line="276" w:lineRule="auto"/>
        <w:ind w:left="640" w:hanging="640"/>
        <w:jc w:val="both"/>
        <w:rPr>
          <w:noProof/>
          <w:sz w:val="22"/>
          <w:szCs w:val="22"/>
        </w:rPr>
      </w:pPr>
      <w:r w:rsidRPr="00D2036B">
        <w:rPr>
          <w:noProof/>
          <w:sz w:val="22"/>
          <w:szCs w:val="22"/>
        </w:rPr>
        <w:t>[11]</w:t>
      </w:r>
      <w:r w:rsidRPr="00D2036B">
        <w:rPr>
          <w:noProof/>
          <w:sz w:val="22"/>
          <w:szCs w:val="22"/>
        </w:rPr>
        <w:tab/>
        <w:t xml:space="preserve">N. Basuki, Agus Tri; Prawoto, </w:t>
      </w:r>
      <w:r w:rsidRPr="00D2036B">
        <w:rPr>
          <w:i/>
          <w:iCs/>
          <w:noProof/>
          <w:sz w:val="22"/>
          <w:szCs w:val="22"/>
        </w:rPr>
        <w:t>Analisis Regresi Dalam Penelitian Ekonomi&amp;Bisnis: Aplikasi SPSS&amp;Eviews. Edisi Pertama. Cetakan Kedua</w:t>
      </w:r>
      <w:r w:rsidRPr="00D2036B">
        <w:rPr>
          <w:noProof/>
          <w:sz w:val="22"/>
          <w:szCs w:val="22"/>
        </w:rPr>
        <w:t>. Jakarta: PT Raja Grafindo Persada, 2017.</w:t>
      </w:r>
    </w:p>
    <w:p w:rsidR="005810FD" w:rsidRPr="00D2036B" w:rsidRDefault="005810FD" w:rsidP="00465587">
      <w:pPr>
        <w:widowControl w:val="0"/>
        <w:autoSpaceDE w:val="0"/>
        <w:autoSpaceDN w:val="0"/>
        <w:adjustRightInd w:val="0"/>
        <w:spacing w:after="60" w:line="276" w:lineRule="auto"/>
        <w:ind w:left="640" w:hanging="640"/>
        <w:jc w:val="both"/>
        <w:rPr>
          <w:noProof/>
          <w:sz w:val="22"/>
          <w:szCs w:val="22"/>
        </w:rPr>
      </w:pPr>
      <w:r w:rsidRPr="00D2036B">
        <w:rPr>
          <w:noProof/>
          <w:sz w:val="22"/>
          <w:szCs w:val="22"/>
        </w:rPr>
        <w:t>[12]</w:t>
      </w:r>
      <w:r w:rsidRPr="00D2036B">
        <w:rPr>
          <w:noProof/>
          <w:sz w:val="22"/>
          <w:szCs w:val="22"/>
        </w:rPr>
        <w:tab/>
        <w:t xml:space="preserve">F. Jihadi, M; Vilantika, Elok; Hashemi, Sayed Momin; Arifin, Zainal; Bachtiar, Yanuar; Sholichah, “Pengaruh Likuiditas, Leverage, dan Profitabilitas Terhadap Nilai Perusahaan: Bukti Empiris dari Indonesia,” </w:t>
      </w:r>
      <w:r w:rsidRPr="00D2036B">
        <w:rPr>
          <w:i/>
          <w:iCs/>
          <w:noProof/>
          <w:sz w:val="22"/>
          <w:szCs w:val="22"/>
        </w:rPr>
        <w:t>J. Keuang. Ekon. dan Bisnis Asia</w:t>
      </w:r>
      <w:r w:rsidRPr="00D2036B">
        <w:rPr>
          <w:noProof/>
          <w:sz w:val="22"/>
          <w:szCs w:val="22"/>
        </w:rPr>
        <w:t>, vol. 8, no. 3, pp. 423–431, 2021.</w:t>
      </w:r>
    </w:p>
    <w:p w:rsidR="005810FD" w:rsidRPr="00D2036B" w:rsidRDefault="005810FD" w:rsidP="00465587">
      <w:pPr>
        <w:widowControl w:val="0"/>
        <w:autoSpaceDE w:val="0"/>
        <w:autoSpaceDN w:val="0"/>
        <w:adjustRightInd w:val="0"/>
        <w:spacing w:after="60" w:line="276" w:lineRule="auto"/>
        <w:ind w:left="640" w:hanging="640"/>
        <w:jc w:val="both"/>
        <w:rPr>
          <w:noProof/>
          <w:sz w:val="22"/>
          <w:szCs w:val="22"/>
        </w:rPr>
      </w:pPr>
      <w:r w:rsidRPr="00D2036B">
        <w:rPr>
          <w:noProof/>
          <w:sz w:val="22"/>
          <w:szCs w:val="22"/>
        </w:rPr>
        <w:t>[13]</w:t>
      </w:r>
      <w:r w:rsidRPr="00D2036B">
        <w:rPr>
          <w:noProof/>
          <w:sz w:val="22"/>
          <w:szCs w:val="22"/>
        </w:rPr>
        <w:tab/>
        <w:t xml:space="preserve">S. M. Bahraini, Syintia; Endri, Endri; Santoso, Sugeng; Hartati, Leni; Pramudena, “Determinan Nilai Perusahaan: Studi Kasus Sektor Makanan dan Minuman Indonesia,” </w:t>
      </w:r>
      <w:r w:rsidRPr="00D2036B">
        <w:rPr>
          <w:i/>
          <w:iCs/>
          <w:noProof/>
          <w:sz w:val="22"/>
          <w:szCs w:val="22"/>
        </w:rPr>
        <w:t>J. Keuang. Ekon. dan Bisnis Asia</w:t>
      </w:r>
      <w:r w:rsidRPr="00D2036B">
        <w:rPr>
          <w:noProof/>
          <w:sz w:val="22"/>
          <w:szCs w:val="22"/>
        </w:rPr>
        <w:t>, vol. 8, no. 6, pp. 839–847, 2021.</w:t>
      </w:r>
    </w:p>
    <w:p w:rsidR="005810FD" w:rsidRPr="00D2036B" w:rsidRDefault="005810FD" w:rsidP="00465587">
      <w:pPr>
        <w:widowControl w:val="0"/>
        <w:autoSpaceDE w:val="0"/>
        <w:autoSpaceDN w:val="0"/>
        <w:adjustRightInd w:val="0"/>
        <w:spacing w:after="60" w:line="276" w:lineRule="auto"/>
        <w:ind w:left="640" w:hanging="640"/>
        <w:jc w:val="both"/>
        <w:rPr>
          <w:noProof/>
          <w:sz w:val="22"/>
          <w:szCs w:val="22"/>
        </w:rPr>
      </w:pPr>
      <w:r w:rsidRPr="00D2036B">
        <w:rPr>
          <w:noProof/>
          <w:sz w:val="22"/>
          <w:szCs w:val="22"/>
        </w:rPr>
        <w:t>[14]</w:t>
      </w:r>
      <w:r w:rsidRPr="00D2036B">
        <w:rPr>
          <w:noProof/>
          <w:sz w:val="22"/>
          <w:szCs w:val="22"/>
        </w:rPr>
        <w:tab/>
        <w:t xml:space="preserve">M. F. Retnasari, Ati; Setiyowati, Supami Wahyu; Irianto, “Profitabiltas Memoderasi Likuiditas Dan Growth opportunity Terhadap Nilai Perusahaan,” </w:t>
      </w:r>
      <w:r w:rsidRPr="00D2036B">
        <w:rPr>
          <w:i/>
          <w:iCs/>
          <w:noProof/>
          <w:sz w:val="22"/>
          <w:szCs w:val="22"/>
        </w:rPr>
        <w:t>El Muhasaba J. Akunt.</w:t>
      </w:r>
      <w:r w:rsidRPr="00D2036B">
        <w:rPr>
          <w:noProof/>
          <w:sz w:val="22"/>
          <w:szCs w:val="22"/>
        </w:rPr>
        <w:t>, vol. 12, no. 1, pp. 32–41, 2021.</w:t>
      </w:r>
    </w:p>
    <w:p w:rsidR="005810FD" w:rsidRPr="00D2036B" w:rsidRDefault="005810FD" w:rsidP="00465587">
      <w:pPr>
        <w:widowControl w:val="0"/>
        <w:autoSpaceDE w:val="0"/>
        <w:autoSpaceDN w:val="0"/>
        <w:adjustRightInd w:val="0"/>
        <w:spacing w:after="60" w:line="276" w:lineRule="auto"/>
        <w:ind w:left="640" w:hanging="640"/>
        <w:jc w:val="both"/>
        <w:rPr>
          <w:noProof/>
          <w:sz w:val="22"/>
          <w:szCs w:val="22"/>
        </w:rPr>
      </w:pPr>
      <w:r w:rsidRPr="00D2036B">
        <w:rPr>
          <w:noProof/>
          <w:sz w:val="22"/>
          <w:szCs w:val="22"/>
        </w:rPr>
        <w:t>[15]</w:t>
      </w:r>
      <w:r w:rsidRPr="00D2036B">
        <w:rPr>
          <w:noProof/>
          <w:sz w:val="22"/>
          <w:szCs w:val="22"/>
        </w:rPr>
        <w:tab/>
        <w:t>D. R. H. Rokhayati, Isnaeni; Sari, “</w:t>
      </w:r>
      <w:r w:rsidR="00941290" w:rsidRPr="00D2036B">
        <w:rPr>
          <w:noProof/>
          <w:sz w:val="22"/>
          <w:szCs w:val="22"/>
        </w:rPr>
        <w:t>Analisis Variabel Internal Perusahaan Terhadap Nilai Perusahaan Pada Perusahaan Tercatat Di Bursa Efek Idonesia</w:t>
      </w:r>
      <w:r w:rsidRPr="00D2036B">
        <w:rPr>
          <w:noProof/>
          <w:sz w:val="22"/>
          <w:szCs w:val="22"/>
        </w:rPr>
        <w:t xml:space="preserve">,” </w:t>
      </w:r>
      <w:r w:rsidRPr="00D2036B">
        <w:rPr>
          <w:i/>
          <w:iCs/>
          <w:noProof/>
          <w:sz w:val="22"/>
          <w:szCs w:val="22"/>
        </w:rPr>
        <w:t>Maj. Ilm. Manaj. dan Bisnis</w:t>
      </w:r>
      <w:r w:rsidRPr="00D2036B">
        <w:rPr>
          <w:noProof/>
          <w:sz w:val="22"/>
          <w:szCs w:val="22"/>
        </w:rPr>
        <w:t>, vol. 18, no. 1, pp. 36–43, 2021.</w:t>
      </w:r>
    </w:p>
    <w:p w:rsidR="005810FD" w:rsidRPr="00D2036B" w:rsidRDefault="005810FD" w:rsidP="00465587">
      <w:pPr>
        <w:widowControl w:val="0"/>
        <w:autoSpaceDE w:val="0"/>
        <w:autoSpaceDN w:val="0"/>
        <w:adjustRightInd w:val="0"/>
        <w:spacing w:after="60" w:line="276" w:lineRule="auto"/>
        <w:ind w:left="640" w:hanging="640"/>
        <w:jc w:val="both"/>
        <w:rPr>
          <w:noProof/>
          <w:sz w:val="22"/>
          <w:szCs w:val="22"/>
        </w:rPr>
      </w:pPr>
      <w:r w:rsidRPr="00D2036B">
        <w:rPr>
          <w:noProof/>
          <w:sz w:val="22"/>
          <w:szCs w:val="22"/>
        </w:rPr>
        <w:t>[16]</w:t>
      </w:r>
      <w:r w:rsidRPr="00D2036B">
        <w:rPr>
          <w:noProof/>
          <w:sz w:val="22"/>
          <w:szCs w:val="22"/>
        </w:rPr>
        <w:tab/>
        <w:t xml:space="preserve">B. Edwin, Arius; Azam, Achsani Noer; Bayu, “Dampak </w:t>
      </w:r>
      <w:r w:rsidR="00E351B5" w:rsidRPr="00D2036B">
        <w:rPr>
          <w:noProof/>
          <w:sz w:val="22"/>
          <w:szCs w:val="22"/>
        </w:rPr>
        <w:t xml:space="preserve">Lindung Nilai Terhadap Nilai Perusahaan Perusahaan Publik di </w:t>
      </w:r>
      <w:r w:rsidRPr="00D2036B">
        <w:rPr>
          <w:noProof/>
          <w:sz w:val="22"/>
          <w:szCs w:val="22"/>
        </w:rPr>
        <w:t xml:space="preserve">Indonesia,” </w:t>
      </w:r>
      <w:r w:rsidRPr="00D2036B">
        <w:rPr>
          <w:i/>
          <w:iCs/>
          <w:noProof/>
          <w:sz w:val="22"/>
          <w:szCs w:val="22"/>
        </w:rPr>
        <w:t>J. Ilmu Pertan. dan Sos. Ekon. Rusia</w:t>
      </w:r>
      <w:r w:rsidRPr="00D2036B">
        <w:rPr>
          <w:noProof/>
          <w:sz w:val="22"/>
          <w:szCs w:val="22"/>
        </w:rPr>
        <w:t>, vol. 1, no. 109, pp. 16–22, 2021.</w:t>
      </w:r>
    </w:p>
    <w:p w:rsidR="00AF2BA2" w:rsidRPr="00D2036B" w:rsidRDefault="005810FD" w:rsidP="00465587">
      <w:pPr>
        <w:spacing w:after="60" w:line="276" w:lineRule="auto"/>
        <w:jc w:val="both"/>
        <w:rPr>
          <w:b/>
          <w:sz w:val="22"/>
          <w:szCs w:val="22"/>
        </w:rPr>
      </w:pPr>
      <w:r w:rsidRPr="00D2036B">
        <w:rPr>
          <w:b/>
          <w:sz w:val="22"/>
          <w:szCs w:val="22"/>
        </w:rPr>
        <w:fldChar w:fldCharType="end"/>
      </w:r>
    </w:p>
    <w:sectPr w:rsidR="00AF2BA2" w:rsidRPr="00D2036B" w:rsidSect="00DB1A6A">
      <w:headerReference w:type="default" r:id="rId9"/>
      <w:footerReference w:type="default" r:id="rId10"/>
      <w:pgSz w:w="11906" w:h="16838" w:code="9"/>
      <w:pgMar w:top="1701" w:right="1701" w:bottom="1701" w:left="2268" w:header="851" w:footer="851" w:gutter="0"/>
      <w:pgNumType w:start="20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BFF" w:rsidRDefault="00345BFF">
      <w:r>
        <w:separator/>
      </w:r>
    </w:p>
  </w:endnote>
  <w:endnote w:type="continuationSeparator" w:id="0">
    <w:p w:rsidR="00345BFF" w:rsidRDefault="00345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charset w:val="80"/>
    <w:family w:val="auto"/>
    <w:pitch w:val="variable"/>
  </w:font>
  <w:font w:name="Lohit Hindi">
    <w:altName w:val="MS Gothic"/>
    <w:charset w:val="80"/>
    <w:family w:val="auto"/>
    <w:pitch w:val="variable"/>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697172"/>
      <w:docPartObj>
        <w:docPartGallery w:val="Page Numbers (Bottom of Page)"/>
        <w:docPartUnique/>
      </w:docPartObj>
    </w:sdtPr>
    <w:sdtEndPr>
      <w:rPr>
        <w:noProof/>
        <w:sz w:val="22"/>
      </w:rPr>
    </w:sdtEndPr>
    <w:sdtContent>
      <w:p w:rsidR="00DB1A6A" w:rsidRPr="00DB1A6A" w:rsidRDefault="00DB1A6A">
        <w:pPr>
          <w:pStyle w:val="Footer"/>
          <w:jc w:val="right"/>
          <w:rPr>
            <w:sz w:val="22"/>
          </w:rPr>
        </w:pPr>
        <w:r w:rsidRPr="00DB1A6A">
          <w:rPr>
            <w:sz w:val="22"/>
          </w:rPr>
          <w:fldChar w:fldCharType="begin"/>
        </w:r>
        <w:r w:rsidRPr="00DB1A6A">
          <w:rPr>
            <w:sz w:val="22"/>
          </w:rPr>
          <w:instrText xml:space="preserve"> PAGE   \* MERGEFORMAT </w:instrText>
        </w:r>
        <w:r w:rsidRPr="00DB1A6A">
          <w:rPr>
            <w:sz w:val="22"/>
          </w:rPr>
          <w:fldChar w:fldCharType="separate"/>
        </w:r>
        <w:r w:rsidR="0085693F">
          <w:rPr>
            <w:noProof/>
            <w:sz w:val="22"/>
          </w:rPr>
          <w:t>203</w:t>
        </w:r>
        <w:r w:rsidRPr="00DB1A6A">
          <w:rPr>
            <w:noProof/>
            <w:sz w:val="22"/>
          </w:rPr>
          <w:fldChar w:fldCharType="end"/>
        </w:r>
      </w:p>
    </w:sdtContent>
  </w:sdt>
  <w:p w:rsidR="00DB1A6A" w:rsidRDefault="00DB1A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BFF" w:rsidRDefault="00345BFF">
      <w:r>
        <w:separator/>
      </w:r>
    </w:p>
  </w:footnote>
  <w:footnote w:type="continuationSeparator" w:id="0">
    <w:p w:rsidR="00345BFF" w:rsidRDefault="00345B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350201"/>
      <w:docPartObj>
        <w:docPartGallery w:val="Page Numbers (Top of Page)"/>
        <w:docPartUnique/>
      </w:docPartObj>
    </w:sdtPr>
    <w:sdtEndPr/>
    <w:sdtContent>
      <w:p w:rsidR="00DB1A6A" w:rsidRPr="00DB1A6A" w:rsidRDefault="00DB1A6A" w:rsidP="00DB1A6A">
        <w:pPr>
          <w:pStyle w:val="Footer"/>
          <w:rPr>
            <w:rFonts w:ascii="Arial" w:hAnsi="Arial" w:cs="Arial"/>
            <w:i/>
            <w:sz w:val="20"/>
            <w:szCs w:val="20"/>
          </w:rPr>
        </w:pPr>
        <w:r>
          <w:rPr>
            <w:rFonts w:ascii="Arial" w:hAnsi="Arial" w:cs="Arial"/>
            <w:i/>
            <w:sz w:val="20"/>
            <w:szCs w:val="20"/>
          </w:rPr>
          <w:t>PROSIDING SEMINAR NASIONAL FEB UNIKAL 2022</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nsid w:val="00000003"/>
    <w:multiLevelType w:val="singleLevel"/>
    <w:tmpl w:val="00000003"/>
    <w:name w:val="WW8Num12"/>
    <w:lvl w:ilvl="0">
      <w:start w:val="1"/>
      <w:numFmt w:val="upperLetter"/>
      <w:lvlText w:val="%1."/>
      <w:lvlJc w:val="left"/>
      <w:pPr>
        <w:tabs>
          <w:tab w:val="num" w:pos="0"/>
        </w:tabs>
        <w:ind w:left="634" w:hanging="360"/>
      </w:pPr>
    </w:lvl>
  </w:abstractNum>
  <w:abstractNum w:abstractNumId="3">
    <w:nsid w:val="3C166500"/>
    <w:multiLevelType w:val="hybridMultilevel"/>
    <w:tmpl w:val="DFC04AC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E0744A36">
      <w:start w:val="1"/>
      <w:numFmt w:val="upperLetter"/>
      <w:lvlText w:val="%3."/>
      <w:lvlJc w:val="left"/>
      <w:pPr>
        <w:ind w:left="2700" w:hanging="360"/>
      </w:pPr>
      <w:rPr>
        <w:rFonts w:hint="default"/>
      </w:rPr>
    </w:lvl>
    <w:lvl w:ilvl="3" w:tplc="452ACACC">
      <w:start w:val="1"/>
      <w:numFmt w:val="decimal"/>
      <w:lvlText w:val="%4."/>
      <w:lvlJc w:val="left"/>
      <w:pPr>
        <w:ind w:left="3240" w:hanging="360"/>
      </w:pPr>
      <w:rPr>
        <w:rFonts w:hint="default"/>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3A23341"/>
    <w:multiLevelType w:val="hybridMultilevel"/>
    <w:tmpl w:val="0CBCC844"/>
    <w:lvl w:ilvl="0" w:tplc="C2A6E46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7FE416AC"/>
    <w:multiLevelType w:val="hybridMultilevel"/>
    <w:tmpl w:val="A600DE1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E7E"/>
    <w:rsid w:val="00006129"/>
    <w:rsid w:val="00062CE3"/>
    <w:rsid w:val="0007016F"/>
    <w:rsid w:val="000923A5"/>
    <w:rsid w:val="00143441"/>
    <w:rsid w:val="001702A4"/>
    <w:rsid w:val="001725D4"/>
    <w:rsid w:val="001741CC"/>
    <w:rsid w:val="00190E11"/>
    <w:rsid w:val="001B08D4"/>
    <w:rsid w:val="00200A1B"/>
    <w:rsid w:val="002071C9"/>
    <w:rsid w:val="00232905"/>
    <w:rsid w:val="00234FA3"/>
    <w:rsid w:val="002604E5"/>
    <w:rsid w:val="002661D3"/>
    <w:rsid w:val="00294BE9"/>
    <w:rsid w:val="002A6554"/>
    <w:rsid w:val="002F500F"/>
    <w:rsid w:val="00303078"/>
    <w:rsid w:val="00310E1F"/>
    <w:rsid w:val="00340B07"/>
    <w:rsid w:val="00343842"/>
    <w:rsid w:val="00345BFF"/>
    <w:rsid w:val="00394303"/>
    <w:rsid w:val="00395472"/>
    <w:rsid w:val="003A1E88"/>
    <w:rsid w:val="003D4F72"/>
    <w:rsid w:val="0040410B"/>
    <w:rsid w:val="00465587"/>
    <w:rsid w:val="00474959"/>
    <w:rsid w:val="004757A2"/>
    <w:rsid w:val="004874B0"/>
    <w:rsid w:val="00492F5A"/>
    <w:rsid w:val="00495058"/>
    <w:rsid w:val="004A4D81"/>
    <w:rsid w:val="004A6850"/>
    <w:rsid w:val="004F1D5E"/>
    <w:rsid w:val="00521F59"/>
    <w:rsid w:val="005810FD"/>
    <w:rsid w:val="005C3864"/>
    <w:rsid w:val="005C46CA"/>
    <w:rsid w:val="005C645B"/>
    <w:rsid w:val="00606D8A"/>
    <w:rsid w:val="0062718B"/>
    <w:rsid w:val="006325D4"/>
    <w:rsid w:val="00661D3E"/>
    <w:rsid w:val="00661D92"/>
    <w:rsid w:val="00675F26"/>
    <w:rsid w:val="00677B94"/>
    <w:rsid w:val="00695D3A"/>
    <w:rsid w:val="006A717F"/>
    <w:rsid w:val="006E5FE2"/>
    <w:rsid w:val="00702ED8"/>
    <w:rsid w:val="007157FD"/>
    <w:rsid w:val="007A4FCB"/>
    <w:rsid w:val="007A739A"/>
    <w:rsid w:val="007D2AAB"/>
    <w:rsid w:val="007D31E5"/>
    <w:rsid w:val="007F2F82"/>
    <w:rsid w:val="00804F2B"/>
    <w:rsid w:val="00833E1C"/>
    <w:rsid w:val="0085693F"/>
    <w:rsid w:val="0086120F"/>
    <w:rsid w:val="00861B67"/>
    <w:rsid w:val="0089020A"/>
    <w:rsid w:val="00897C81"/>
    <w:rsid w:val="009005A8"/>
    <w:rsid w:val="00911E7E"/>
    <w:rsid w:val="0091728A"/>
    <w:rsid w:val="0093056A"/>
    <w:rsid w:val="0093477C"/>
    <w:rsid w:val="00941290"/>
    <w:rsid w:val="00945005"/>
    <w:rsid w:val="00951657"/>
    <w:rsid w:val="009C6065"/>
    <w:rsid w:val="009F4FF6"/>
    <w:rsid w:val="009F5937"/>
    <w:rsid w:val="00A13416"/>
    <w:rsid w:val="00A23BD1"/>
    <w:rsid w:val="00A334F0"/>
    <w:rsid w:val="00A4662D"/>
    <w:rsid w:val="00A620EB"/>
    <w:rsid w:val="00AF2BA2"/>
    <w:rsid w:val="00AF360D"/>
    <w:rsid w:val="00B47D69"/>
    <w:rsid w:val="00B517A6"/>
    <w:rsid w:val="00C62905"/>
    <w:rsid w:val="00C72B30"/>
    <w:rsid w:val="00CB6219"/>
    <w:rsid w:val="00CD520A"/>
    <w:rsid w:val="00D07EF6"/>
    <w:rsid w:val="00D2036B"/>
    <w:rsid w:val="00D22B77"/>
    <w:rsid w:val="00D30D48"/>
    <w:rsid w:val="00D43512"/>
    <w:rsid w:val="00D466AE"/>
    <w:rsid w:val="00DA220F"/>
    <w:rsid w:val="00DA59A5"/>
    <w:rsid w:val="00DB1A6A"/>
    <w:rsid w:val="00DC5ADE"/>
    <w:rsid w:val="00E034DB"/>
    <w:rsid w:val="00E06291"/>
    <w:rsid w:val="00E351B5"/>
    <w:rsid w:val="00E71676"/>
    <w:rsid w:val="00E71C0B"/>
    <w:rsid w:val="00E85814"/>
    <w:rsid w:val="00EB27F1"/>
    <w:rsid w:val="00F25D57"/>
    <w:rsid w:val="00F30518"/>
    <w:rsid w:val="00F63014"/>
    <w:rsid w:val="00F72C79"/>
    <w:rsid w:val="00F7757B"/>
    <w:rsid w:val="00F82B10"/>
    <w:rsid w:val="00FD3CC9"/>
    <w:rsid w:val="00FE7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6C905925-094F-F747-A71E-9D993A3D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1CC"/>
    <w:pPr>
      <w:suppressAutoHyphens/>
    </w:pPr>
    <w:rPr>
      <w:sz w:val="24"/>
      <w:szCs w:val="24"/>
    </w:rPr>
  </w:style>
  <w:style w:type="paragraph" w:styleId="Heading1">
    <w:name w:val="heading 1"/>
    <w:basedOn w:val="Normal"/>
    <w:next w:val="BodyText"/>
    <w:link w:val="Heading1Char"/>
    <w:uiPriority w:val="9"/>
    <w:qFormat/>
    <w:pPr>
      <w:numPr>
        <w:numId w:val="1"/>
      </w:numPr>
      <w:spacing w:before="280" w:after="280"/>
      <w:outlineLvl w:val="0"/>
    </w:pPr>
    <w:rPr>
      <w:b/>
      <w:bCs/>
      <w:kern w:val="1"/>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10z0">
    <w:name w:val="WW8Num10z0"/>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alibri" w:eastAsia="Times New Roman" w:hAnsi="Calibri" w:cs="Times New Roman"/>
    </w:rPr>
  </w:style>
  <w:style w:type="character" w:customStyle="1" w:styleId="WW8Num13z2">
    <w:name w:val="WW8Num13z2"/>
    <w:rPr>
      <w:rFonts w:ascii="Wingdings" w:hAnsi="Wingdings" w:cs="Wingdings"/>
    </w:rPr>
  </w:style>
  <w:style w:type="character" w:customStyle="1" w:styleId="WW8Num13z4">
    <w:name w:val="WW8Num13z4"/>
    <w:rPr>
      <w:rFonts w:ascii="Courier New" w:hAnsi="Courier New" w:cs="Courier New"/>
    </w:rPr>
  </w:style>
  <w:style w:type="character" w:customStyle="1" w:styleId="AuthorsChar">
    <w:name w:val="Authors Char"/>
    <w:rPr>
      <w:rFonts w:ascii="Times New Roman" w:eastAsia="Times New Roman" w:hAnsi="Times New Roman" w:cs="Times New Roman"/>
      <w:sz w:val="24"/>
      <w:szCs w:val="24"/>
      <w:lang w:val="hr-HR"/>
    </w:rPr>
  </w:style>
  <w:style w:type="character" w:customStyle="1" w:styleId="AuthorsafiiliationChar">
    <w:name w:val="Author's afiiliation Char"/>
    <w:rPr>
      <w:rFonts w:ascii="Times New Roman" w:eastAsia="Times New Roman" w:hAnsi="Times New Roman" w:cs="Times New Roman"/>
      <w:i/>
      <w:sz w:val="24"/>
      <w:szCs w:val="24"/>
      <w:lang w:val="hr-HR"/>
    </w:rPr>
  </w:style>
  <w:style w:type="character" w:styleId="Hyperlink">
    <w:name w:val="Hyperlink"/>
    <w:rPr>
      <w:color w:val="0000FF"/>
      <w:u w:val="single"/>
    </w:rPr>
  </w:style>
  <w:style w:type="character" w:customStyle="1" w:styleId="CharChar1">
    <w:name w:val="Char Char1"/>
    <w:rPr>
      <w:rFonts w:ascii="Times New Roman" w:eastAsia="Times New Roman" w:hAnsi="Times New Roman" w:cs="Times New Roman"/>
      <w:sz w:val="24"/>
      <w:szCs w:val="24"/>
    </w:rPr>
  </w:style>
  <w:style w:type="character" w:customStyle="1" w:styleId="CharChar">
    <w:name w:val="Char Char"/>
    <w:rPr>
      <w:rFonts w:ascii="Times New Roman" w:eastAsia="Times New Roman" w:hAnsi="Times New Roman" w:cs="Times New Roman"/>
      <w:sz w:val="24"/>
      <w:szCs w:val="24"/>
    </w:rPr>
  </w:style>
  <w:style w:type="character" w:customStyle="1" w:styleId="CharChar2">
    <w:name w:val="Char Char2"/>
    <w:rPr>
      <w:rFonts w:ascii="Times New Roman" w:eastAsia="Times New Roman" w:hAnsi="Times New Roman" w:cs="Times New Roman"/>
      <w:b/>
      <w:bCs/>
      <w:kern w:val="1"/>
      <w:sz w:val="48"/>
      <w:szCs w:val="48"/>
    </w:rPr>
  </w:style>
  <w:style w:type="character" w:styleId="PageNumber">
    <w:name w:val="page number"/>
    <w:basedOn w:val="DefaultParagraphFont"/>
  </w:style>
  <w:style w:type="character" w:styleId="Strong">
    <w:name w:val="Strong"/>
    <w:qFormat/>
    <w:rPr>
      <w:b/>
      <w:bCs/>
    </w:rPr>
  </w:style>
  <w:style w:type="paragraph" w:customStyle="1" w:styleId="Heading">
    <w:name w:val="Heading"/>
    <w:basedOn w:val="Normal"/>
    <w:next w:val="BodyText"/>
    <w:pPr>
      <w:keepNext/>
      <w:spacing w:before="240" w:after="120"/>
    </w:pPr>
    <w:rPr>
      <w:rFonts w:ascii="Arial" w:eastAsia="Droid Sans Fallback" w:hAnsi="Arial" w:cs="Lohit Hindi"/>
      <w:sz w:val="28"/>
      <w:szCs w:val="28"/>
    </w:rPr>
  </w:style>
  <w:style w:type="paragraph" w:styleId="BodyText">
    <w:name w:val="Body Text"/>
    <w:basedOn w:val="Normal"/>
    <w:pPr>
      <w:spacing w:after="120"/>
    </w:p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Lohit Hindi"/>
      <w:i/>
      <w:iCs/>
    </w:rPr>
  </w:style>
  <w:style w:type="paragraph" w:customStyle="1" w:styleId="Index">
    <w:name w:val="Index"/>
    <w:basedOn w:val="Normal"/>
    <w:pPr>
      <w:suppressLineNumbers/>
    </w:pPr>
    <w:rPr>
      <w:rFonts w:cs="Lohit Hindi"/>
    </w:rPr>
  </w:style>
  <w:style w:type="paragraph" w:customStyle="1" w:styleId="Authors">
    <w:name w:val="Authors"/>
    <w:basedOn w:val="Normal"/>
    <w:next w:val="Papertext"/>
    <w:pPr>
      <w:jc w:val="center"/>
    </w:pPr>
    <w:rPr>
      <w:lang w:val="hr-HR"/>
    </w:rPr>
  </w:style>
  <w:style w:type="paragraph" w:customStyle="1" w:styleId="Authorsafiiliation">
    <w:name w:val="Author's afiiliation"/>
    <w:basedOn w:val="Authors"/>
    <w:next w:val="Papertext"/>
    <w:rPr>
      <w:i/>
    </w:rPr>
  </w:style>
  <w:style w:type="paragraph" w:customStyle="1" w:styleId="PaperTitle">
    <w:name w:val="Paper Title"/>
    <w:basedOn w:val="Normal"/>
    <w:next w:val="Authors"/>
    <w:pPr>
      <w:jc w:val="center"/>
    </w:pPr>
    <w:rPr>
      <w:b/>
      <w:caps/>
      <w:sz w:val="28"/>
      <w:szCs w:val="28"/>
    </w:rPr>
  </w:style>
  <w:style w:type="paragraph" w:customStyle="1" w:styleId="Papertext">
    <w:name w:val="Paper text"/>
    <w:basedOn w:val="Normal"/>
    <w:pPr>
      <w:jc w:val="both"/>
    </w:pPr>
  </w:style>
  <w:style w:type="paragraph" w:styleId="Footer">
    <w:name w:val="footer"/>
    <w:basedOn w:val="Normal"/>
    <w:link w:val="FooterChar"/>
    <w:uiPriority w:val="99"/>
  </w:style>
  <w:style w:type="paragraph" w:styleId="Header">
    <w:name w:val="header"/>
    <w:basedOn w:val="Normal"/>
  </w:style>
  <w:style w:type="paragraph" w:styleId="ListParagraph">
    <w:name w:val="List Paragraph"/>
    <w:basedOn w:val="Normal"/>
    <w:link w:val="ListParagraphChar"/>
    <w:uiPriority w:val="34"/>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character" w:styleId="CommentReference">
    <w:name w:val="annotation reference"/>
    <w:uiPriority w:val="99"/>
    <w:semiHidden/>
    <w:unhideWhenUsed/>
    <w:rsid w:val="00492F5A"/>
    <w:rPr>
      <w:sz w:val="16"/>
      <w:szCs w:val="16"/>
    </w:rPr>
  </w:style>
  <w:style w:type="paragraph" w:styleId="CommentText">
    <w:name w:val="annotation text"/>
    <w:basedOn w:val="Normal"/>
    <w:link w:val="CommentTextChar"/>
    <w:uiPriority w:val="99"/>
    <w:semiHidden/>
    <w:unhideWhenUsed/>
    <w:rsid w:val="00492F5A"/>
    <w:rPr>
      <w:sz w:val="20"/>
      <w:szCs w:val="20"/>
    </w:rPr>
  </w:style>
  <w:style w:type="character" w:customStyle="1" w:styleId="CommentTextChar">
    <w:name w:val="Comment Text Char"/>
    <w:link w:val="CommentText"/>
    <w:uiPriority w:val="99"/>
    <w:semiHidden/>
    <w:rsid w:val="00492F5A"/>
    <w:rPr>
      <w:lang w:val="en-US" w:eastAsia="en-US"/>
    </w:rPr>
  </w:style>
  <w:style w:type="paragraph" w:styleId="CommentSubject">
    <w:name w:val="annotation subject"/>
    <w:basedOn w:val="CommentText"/>
    <w:next w:val="CommentText"/>
    <w:link w:val="CommentSubjectChar"/>
    <w:uiPriority w:val="99"/>
    <w:semiHidden/>
    <w:unhideWhenUsed/>
    <w:rsid w:val="00492F5A"/>
    <w:rPr>
      <w:b/>
      <w:bCs/>
    </w:rPr>
  </w:style>
  <w:style w:type="character" w:customStyle="1" w:styleId="CommentSubjectChar">
    <w:name w:val="Comment Subject Char"/>
    <w:link w:val="CommentSubject"/>
    <w:uiPriority w:val="99"/>
    <w:semiHidden/>
    <w:rsid w:val="00492F5A"/>
    <w:rPr>
      <w:b/>
      <w:bCs/>
      <w:lang w:val="en-US" w:eastAsia="en-US"/>
    </w:rPr>
  </w:style>
  <w:style w:type="paragraph" w:styleId="BalloonText">
    <w:name w:val="Balloon Text"/>
    <w:basedOn w:val="Normal"/>
    <w:link w:val="BalloonTextChar"/>
    <w:uiPriority w:val="99"/>
    <w:semiHidden/>
    <w:unhideWhenUsed/>
    <w:rsid w:val="00492F5A"/>
    <w:rPr>
      <w:rFonts w:ascii="Tahoma" w:hAnsi="Tahoma" w:cs="Tahoma"/>
      <w:sz w:val="16"/>
      <w:szCs w:val="16"/>
    </w:rPr>
  </w:style>
  <w:style w:type="character" w:customStyle="1" w:styleId="BalloonTextChar">
    <w:name w:val="Balloon Text Char"/>
    <w:link w:val="BalloonText"/>
    <w:uiPriority w:val="99"/>
    <w:semiHidden/>
    <w:rsid w:val="00492F5A"/>
    <w:rPr>
      <w:rFonts w:ascii="Tahoma" w:hAnsi="Tahoma" w:cs="Tahoma"/>
      <w:sz w:val="16"/>
      <w:szCs w:val="16"/>
      <w:lang w:val="en-US" w:eastAsia="en-US"/>
    </w:rPr>
  </w:style>
  <w:style w:type="paragraph" w:styleId="Bibliography">
    <w:name w:val="Bibliography"/>
    <w:basedOn w:val="Normal"/>
    <w:next w:val="Normal"/>
    <w:uiPriority w:val="37"/>
    <w:unhideWhenUsed/>
    <w:rsid w:val="007F2F82"/>
    <w:pPr>
      <w:suppressAutoHyphens w:val="0"/>
      <w:spacing w:line="480" w:lineRule="auto"/>
    </w:pPr>
    <w:rPr>
      <w:rFonts w:ascii="Arial" w:hAnsi="Arial" w:cs="Calibri"/>
      <w:szCs w:val="22"/>
      <w:lang w:val="id-ID"/>
    </w:rPr>
  </w:style>
  <w:style w:type="character" w:styleId="Emphasis">
    <w:name w:val="Emphasis"/>
    <w:uiPriority w:val="20"/>
    <w:qFormat/>
    <w:rsid w:val="007F2F82"/>
    <w:rPr>
      <w:i/>
      <w:iCs/>
    </w:rPr>
  </w:style>
  <w:style w:type="paragraph" w:styleId="NormalWeb">
    <w:name w:val="Normal (Web)"/>
    <w:basedOn w:val="Normal"/>
    <w:uiPriority w:val="99"/>
    <w:unhideWhenUsed/>
    <w:rsid w:val="007F2F82"/>
    <w:pPr>
      <w:suppressAutoHyphens w:val="0"/>
      <w:spacing w:before="100" w:beforeAutospacing="1" w:after="100" w:afterAutospacing="1"/>
    </w:pPr>
    <w:rPr>
      <w:lang w:val="id-ID" w:eastAsia="id-ID"/>
    </w:rPr>
  </w:style>
  <w:style w:type="character" w:customStyle="1" w:styleId="FooterChar">
    <w:name w:val="Footer Char"/>
    <w:link w:val="Footer"/>
    <w:uiPriority w:val="99"/>
    <w:rsid w:val="00303078"/>
    <w:rPr>
      <w:sz w:val="24"/>
      <w:szCs w:val="24"/>
      <w:lang w:eastAsia="en-US"/>
    </w:rPr>
  </w:style>
  <w:style w:type="character" w:customStyle="1" w:styleId="ListParagraphChar">
    <w:name w:val="List Paragraph Char"/>
    <w:basedOn w:val="DefaultParagraphFont"/>
    <w:link w:val="ListParagraph"/>
    <w:uiPriority w:val="34"/>
    <w:rsid w:val="00702ED8"/>
    <w:rPr>
      <w:sz w:val="24"/>
      <w:szCs w:val="24"/>
    </w:rPr>
  </w:style>
  <w:style w:type="table" w:styleId="TableGrid">
    <w:name w:val="Table Grid"/>
    <w:basedOn w:val="TableNormal"/>
    <w:uiPriority w:val="59"/>
    <w:rsid w:val="00702ED8"/>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22B77"/>
    <w:rPr>
      <w:b/>
      <w:bCs/>
      <w:kern w:val="1"/>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6567">
      <w:bodyDiv w:val="1"/>
      <w:marLeft w:val="0"/>
      <w:marRight w:val="0"/>
      <w:marTop w:val="0"/>
      <w:marBottom w:val="0"/>
      <w:divBdr>
        <w:top w:val="none" w:sz="0" w:space="0" w:color="auto"/>
        <w:left w:val="none" w:sz="0" w:space="0" w:color="auto"/>
        <w:bottom w:val="none" w:sz="0" w:space="0" w:color="auto"/>
        <w:right w:val="none" w:sz="0" w:space="0" w:color="auto"/>
      </w:divBdr>
    </w:div>
    <w:div w:id="20934095">
      <w:bodyDiv w:val="1"/>
      <w:marLeft w:val="0"/>
      <w:marRight w:val="0"/>
      <w:marTop w:val="0"/>
      <w:marBottom w:val="0"/>
      <w:divBdr>
        <w:top w:val="none" w:sz="0" w:space="0" w:color="auto"/>
        <w:left w:val="none" w:sz="0" w:space="0" w:color="auto"/>
        <w:bottom w:val="none" w:sz="0" w:space="0" w:color="auto"/>
        <w:right w:val="none" w:sz="0" w:space="0" w:color="auto"/>
      </w:divBdr>
    </w:div>
    <w:div w:id="32198539">
      <w:bodyDiv w:val="1"/>
      <w:marLeft w:val="0"/>
      <w:marRight w:val="0"/>
      <w:marTop w:val="0"/>
      <w:marBottom w:val="0"/>
      <w:divBdr>
        <w:top w:val="none" w:sz="0" w:space="0" w:color="auto"/>
        <w:left w:val="none" w:sz="0" w:space="0" w:color="auto"/>
        <w:bottom w:val="none" w:sz="0" w:space="0" w:color="auto"/>
        <w:right w:val="none" w:sz="0" w:space="0" w:color="auto"/>
      </w:divBdr>
    </w:div>
    <w:div w:id="44959699">
      <w:bodyDiv w:val="1"/>
      <w:marLeft w:val="0"/>
      <w:marRight w:val="0"/>
      <w:marTop w:val="0"/>
      <w:marBottom w:val="0"/>
      <w:divBdr>
        <w:top w:val="none" w:sz="0" w:space="0" w:color="auto"/>
        <w:left w:val="none" w:sz="0" w:space="0" w:color="auto"/>
        <w:bottom w:val="none" w:sz="0" w:space="0" w:color="auto"/>
        <w:right w:val="none" w:sz="0" w:space="0" w:color="auto"/>
      </w:divBdr>
    </w:div>
    <w:div w:id="97406433">
      <w:bodyDiv w:val="1"/>
      <w:marLeft w:val="0"/>
      <w:marRight w:val="0"/>
      <w:marTop w:val="0"/>
      <w:marBottom w:val="0"/>
      <w:divBdr>
        <w:top w:val="none" w:sz="0" w:space="0" w:color="auto"/>
        <w:left w:val="none" w:sz="0" w:space="0" w:color="auto"/>
        <w:bottom w:val="none" w:sz="0" w:space="0" w:color="auto"/>
        <w:right w:val="none" w:sz="0" w:space="0" w:color="auto"/>
      </w:divBdr>
    </w:div>
    <w:div w:id="107312834">
      <w:bodyDiv w:val="1"/>
      <w:marLeft w:val="0"/>
      <w:marRight w:val="0"/>
      <w:marTop w:val="0"/>
      <w:marBottom w:val="0"/>
      <w:divBdr>
        <w:top w:val="none" w:sz="0" w:space="0" w:color="auto"/>
        <w:left w:val="none" w:sz="0" w:space="0" w:color="auto"/>
        <w:bottom w:val="none" w:sz="0" w:space="0" w:color="auto"/>
        <w:right w:val="none" w:sz="0" w:space="0" w:color="auto"/>
      </w:divBdr>
    </w:div>
    <w:div w:id="129902771">
      <w:bodyDiv w:val="1"/>
      <w:marLeft w:val="0"/>
      <w:marRight w:val="0"/>
      <w:marTop w:val="0"/>
      <w:marBottom w:val="0"/>
      <w:divBdr>
        <w:top w:val="none" w:sz="0" w:space="0" w:color="auto"/>
        <w:left w:val="none" w:sz="0" w:space="0" w:color="auto"/>
        <w:bottom w:val="none" w:sz="0" w:space="0" w:color="auto"/>
        <w:right w:val="none" w:sz="0" w:space="0" w:color="auto"/>
      </w:divBdr>
    </w:div>
    <w:div w:id="144593712">
      <w:bodyDiv w:val="1"/>
      <w:marLeft w:val="0"/>
      <w:marRight w:val="0"/>
      <w:marTop w:val="0"/>
      <w:marBottom w:val="0"/>
      <w:divBdr>
        <w:top w:val="none" w:sz="0" w:space="0" w:color="auto"/>
        <w:left w:val="none" w:sz="0" w:space="0" w:color="auto"/>
        <w:bottom w:val="none" w:sz="0" w:space="0" w:color="auto"/>
        <w:right w:val="none" w:sz="0" w:space="0" w:color="auto"/>
      </w:divBdr>
    </w:div>
    <w:div w:id="149374395">
      <w:bodyDiv w:val="1"/>
      <w:marLeft w:val="0"/>
      <w:marRight w:val="0"/>
      <w:marTop w:val="0"/>
      <w:marBottom w:val="0"/>
      <w:divBdr>
        <w:top w:val="none" w:sz="0" w:space="0" w:color="auto"/>
        <w:left w:val="none" w:sz="0" w:space="0" w:color="auto"/>
        <w:bottom w:val="none" w:sz="0" w:space="0" w:color="auto"/>
        <w:right w:val="none" w:sz="0" w:space="0" w:color="auto"/>
      </w:divBdr>
    </w:div>
    <w:div w:id="187761289">
      <w:bodyDiv w:val="1"/>
      <w:marLeft w:val="0"/>
      <w:marRight w:val="0"/>
      <w:marTop w:val="0"/>
      <w:marBottom w:val="0"/>
      <w:divBdr>
        <w:top w:val="none" w:sz="0" w:space="0" w:color="auto"/>
        <w:left w:val="none" w:sz="0" w:space="0" w:color="auto"/>
        <w:bottom w:val="none" w:sz="0" w:space="0" w:color="auto"/>
        <w:right w:val="none" w:sz="0" w:space="0" w:color="auto"/>
      </w:divBdr>
    </w:div>
    <w:div w:id="233391852">
      <w:bodyDiv w:val="1"/>
      <w:marLeft w:val="0"/>
      <w:marRight w:val="0"/>
      <w:marTop w:val="0"/>
      <w:marBottom w:val="0"/>
      <w:divBdr>
        <w:top w:val="none" w:sz="0" w:space="0" w:color="auto"/>
        <w:left w:val="none" w:sz="0" w:space="0" w:color="auto"/>
        <w:bottom w:val="none" w:sz="0" w:space="0" w:color="auto"/>
        <w:right w:val="none" w:sz="0" w:space="0" w:color="auto"/>
      </w:divBdr>
    </w:div>
    <w:div w:id="241961290">
      <w:bodyDiv w:val="1"/>
      <w:marLeft w:val="0"/>
      <w:marRight w:val="0"/>
      <w:marTop w:val="0"/>
      <w:marBottom w:val="0"/>
      <w:divBdr>
        <w:top w:val="none" w:sz="0" w:space="0" w:color="auto"/>
        <w:left w:val="none" w:sz="0" w:space="0" w:color="auto"/>
        <w:bottom w:val="none" w:sz="0" w:space="0" w:color="auto"/>
        <w:right w:val="none" w:sz="0" w:space="0" w:color="auto"/>
      </w:divBdr>
    </w:div>
    <w:div w:id="277227374">
      <w:bodyDiv w:val="1"/>
      <w:marLeft w:val="0"/>
      <w:marRight w:val="0"/>
      <w:marTop w:val="0"/>
      <w:marBottom w:val="0"/>
      <w:divBdr>
        <w:top w:val="none" w:sz="0" w:space="0" w:color="auto"/>
        <w:left w:val="none" w:sz="0" w:space="0" w:color="auto"/>
        <w:bottom w:val="none" w:sz="0" w:space="0" w:color="auto"/>
        <w:right w:val="none" w:sz="0" w:space="0" w:color="auto"/>
      </w:divBdr>
    </w:div>
    <w:div w:id="296684189">
      <w:bodyDiv w:val="1"/>
      <w:marLeft w:val="0"/>
      <w:marRight w:val="0"/>
      <w:marTop w:val="0"/>
      <w:marBottom w:val="0"/>
      <w:divBdr>
        <w:top w:val="none" w:sz="0" w:space="0" w:color="auto"/>
        <w:left w:val="none" w:sz="0" w:space="0" w:color="auto"/>
        <w:bottom w:val="none" w:sz="0" w:space="0" w:color="auto"/>
        <w:right w:val="none" w:sz="0" w:space="0" w:color="auto"/>
      </w:divBdr>
    </w:div>
    <w:div w:id="304507825">
      <w:bodyDiv w:val="1"/>
      <w:marLeft w:val="0"/>
      <w:marRight w:val="0"/>
      <w:marTop w:val="0"/>
      <w:marBottom w:val="0"/>
      <w:divBdr>
        <w:top w:val="none" w:sz="0" w:space="0" w:color="auto"/>
        <w:left w:val="none" w:sz="0" w:space="0" w:color="auto"/>
        <w:bottom w:val="none" w:sz="0" w:space="0" w:color="auto"/>
        <w:right w:val="none" w:sz="0" w:space="0" w:color="auto"/>
      </w:divBdr>
    </w:div>
    <w:div w:id="344405138">
      <w:bodyDiv w:val="1"/>
      <w:marLeft w:val="0"/>
      <w:marRight w:val="0"/>
      <w:marTop w:val="0"/>
      <w:marBottom w:val="0"/>
      <w:divBdr>
        <w:top w:val="none" w:sz="0" w:space="0" w:color="auto"/>
        <w:left w:val="none" w:sz="0" w:space="0" w:color="auto"/>
        <w:bottom w:val="none" w:sz="0" w:space="0" w:color="auto"/>
        <w:right w:val="none" w:sz="0" w:space="0" w:color="auto"/>
      </w:divBdr>
    </w:div>
    <w:div w:id="349181684">
      <w:bodyDiv w:val="1"/>
      <w:marLeft w:val="0"/>
      <w:marRight w:val="0"/>
      <w:marTop w:val="0"/>
      <w:marBottom w:val="0"/>
      <w:divBdr>
        <w:top w:val="none" w:sz="0" w:space="0" w:color="auto"/>
        <w:left w:val="none" w:sz="0" w:space="0" w:color="auto"/>
        <w:bottom w:val="none" w:sz="0" w:space="0" w:color="auto"/>
        <w:right w:val="none" w:sz="0" w:space="0" w:color="auto"/>
      </w:divBdr>
    </w:div>
    <w:div w:id="450369155">
      <w:bodyDiv w:val="1"/>
      <w:marLeft w:val="0"/>
      <w:marRight w:val="0"/>
      <w:marTop w:val="0"/>
      <w:marBottom w:val="0"/>
      <w:divBdr>
        <w:top w:val="none" w:sz="0" w:space="0" w:color="auto"/>
        <w:left w:val="none" w:sz="0" w:space="0" w:color="auto"/>
        <w:bottom w:val="none" w:sz="0" w:space="0" w:color="auto"/>
        <w:right w:val="none" w:sz="0" w:space="0" w:color="auto"/>
      </w:divBdr>
    </w:div>
    <w:div w:id="459691595">
      <w:bodyDiv w:val="1"/>
      <w:marLeft w:val="0"/>
      <w:marRight w:val="0"/>
      <w:marTop w:val="0"/>
      <w:marBottom w:val="0"/>
      <w:divBdr>
        <w:top w:val="none" w:sz="0" w:space="0" w:color="auto"/>
        <w:left w:val="none" w:sz="0" w:space="0" w:color="auto"/>
        <w:bottom w:val="none" w:sz="0" w:space="0" w:color="auto"/>
        <w:right w:val="none" w:sz="0" w:space="0" w:color="auto"/>
      </w:divBdr>
    </w:div>
    <w:div w:id="469245302">
      <w:bodyDiv w:val="1"/>
      <w:marLeft w:val="0"/>
      <w:marRight w:val="0"/>
      <w:marTop w:val="0"/>
      <w:marBottom w:val="0"/>
      <w:divBdr>
        <w:top w:val="none" w:sz="0" w:space="0" w:color="auto"/>
        <w:left w:val="none" w:sz="0" w:space="0" w:color="auto"/>
        <w:bottom w:val="none" w:sz="0" w:space="0" w:color="auto"/>
        <w:right w:val="none" w:sz="0" w:space="0" w:color="auto"/>
      </w:divBdr>
    </w:div>
    <w:div w:id="472454293">
      <w:bodyDiv w:val="1"/>
      <w:marLeft w:val="0"/>
      <w:marRight w:val="0"/>
      <w:marTop w:val="0"/>
      <w:marBottom w:val="0"/>
      <w:divBdr>
        <w:top w:val="none" w:sz="0" w:space="0" w:color="auto"/>
        <w:left w:val="none" w:sz="0" w:space="0" w:color="auto"/>
        <w:bottom w:val="none" w:sz="0" w:space="0" w:color="auto"/>
        <w:right w:val="none" w:sz="0" w:space="0" w:color="auto"/>
      </w:divBdr>
    </w:div>
    <w:div w:id="512912408">
      <w:bodyDiv w:val="1"/>
      <w:marLeft w:val="0"/>
      <w:marRight w:val="0"/>
      <w:marTop w:val="0"/>
      <w:marBottom w:val="0"/>
      <w:divBdr>
        <w:top w:val="none" w:sz="0" w:space="0" w:color="auto"/>
        <w:left w:val="none" w:sz="0" w:space="0" w:color="auto"/>
        <w:bottom w:val="none" w:sz="0" w:space="0" w:color="auto"/>
        <w:right w:val="none" w:sz="0" w:space="0" w:color="auto"/>
      </w:divBdr>
    </w:div>
    <w:div w:id="557283609">
      <w:bodyDiv w:val="1"/>
      <w:marLeft w:val="0"/>
      <w:marRight w:val="0"/>
      <w:marTop w:val="0"/>
      <w:marBottom w:val="0"/>
      <w:divBdr>
        <w:top w:val="none" w:sz="0" w:space="0" w:color="auto"/>
        <w:left w:val="none" w:sz="0" w:space="0" w:color="auto"/>
        <w:bottom w:val="none" w:sz="0" w:space="0" w:color="auto"/>
        <w:right w:val="none" w:sz="0" w:space="0" w:color="auto"/>
      </w:divBdr>
    </w:div>
    <w:div w:id="607856039">
      <w:bodyDiv w:val="1"/>
      <w:marLeft w:val="0"/>
      <w:marRight w:val="0"/>
      <w:marTop w:val="0"/>
      <w:marBottom w:val="0"/>
      <w:divBdr>
        <w:top w:val="none" w:sz="0" w:space="0" w:color="auto"/>
        <w:left w:val="none" w:sz="0" w:space="0" w:color="auto"/>
        <w:bottom w:val="none" w:sz="0" w:space="0" w:color="auto"/>
        <w:right w:val="none" w:sz="0" w:space="0" w:color="auto"/>
      </w:divBdr>
    </w:div>
    <w:div w:id="625165849">
      <w:bodyDiv w:val="1"/>
      <w:marLeft w:val="0"/>
      <w:marRight w:val="0"/>
      <w:marTop w:val="0"/>
      <w:marBottom w:val="0"/>
      <w:divBdr>
        <w:top w:val="none" w:sz="0" w:space="0" w:color="auto"/>
        <w:left w:val="none" w:sz="0" w:space="0" w:color="auto"/>
        <w:bottom w:val="none" w:sz="0" w:space="0" w:color="auto"/>
        <w:right w:val="none" w:sz="0" w:space="0" w:color="auto"/>
      </w:divBdr>
    </w:div>
    <w:div w:id="660425531">
      <w:bodyDiv w:val="1"/>
      <w:marLeft w:val="0"/>
      <w:marRight w:val="0"/>
      <w:marTop w:val="0"/>
      <w:marBottom w:val="0"/>
      <w:divBdr>
        <w:top w:val="none" w:sz="0" w:space="0" w:color="auto"/>
        <w:left w:val="none" w:sz="0" w:space="0" w:color="auto"/>
        <w:bottom w:val="none" w:sz="0" w:space="0" w:color="auto"/>
        <w:right w:val="none" w:sz="0" w:space="0" w:color="auto"/>
      </w:divBdr>
    </w:div>
    <w:div w:id="675233488">
      <w:bodyDiv w:val="1"/>
      <w:marLeft w:val="0"/>
      <w:marRight w:val="0"/>
      <w:marTop w:val="0"/>
      <w:marBottom w:val="0"/>
      <w:divBdr>
        <w:top w:val="none" w:sz="0" w:space="0" w:color="auto"/>
        <w:left w:val="none" w:sz="0" w:space="0" w:color="auto"/>
        <w:bottom w:val="none" w:sz="0" w:space="0" w:color="auto"/>
        <w:right w:val="none" w:sz="0" w:space="0" w:color="auto"/>
      </w:divBdr>
    </w:div>
    <w:div w:id="679626126">
      <w:bodyDiv w:val="1"/>
      <w:marLeft w:val="0"/>
      <w:marRight w:val="0"/>
      <w:marTop w:val="0"/>
      <w:marBottom w:val="0"/>
      <w:divBdr>
        <w:top w:val="none" w:sz="0" w:space="0" w:color="auto"/>
        <w:left w:val="none" w:sz="0" w:space="0" w:color="auto"/>
        <w:bottom w:val="none" w:sz="0" w:space="0" w:color="auto"/>
        <w:right w:val="none" w:sz="0" w:space="0" w:color="auto"/>
      </w:divBdr>
    </w:div>
    <w:div w:id="700787555">
      <w:bodyDiv w:val="1"/>
      <w:marLeft w:val="0"/>
      <w:marRight w:val="0"/>
      <w:marTop w:val="0"/>
      <w:marBottom w:val="0"/>
      <w:divBdr>
        <w:top w:val="none" w:sz="0" w:space="0" w:color="auto"/>
        <w:left w:val="none" w:sz="0" w:space="0" w:color="auto"/>
        <w:bottom w:val="none" w:sz="0" w:space="0" w:color="auto"/>
        <w:right w:val="none" w:sz="0" w:space="0" w:color="auto"/>
      </w:divBdr>
    </w:div>
    <w:div w:id="731466392">
      <w:bodyDiv w:val="1"/>
      <w:marLeft w:val="0"/>
      <w:marRight w:val="0"/>
      <w:marTop w:val="0"/>
      <w:marBottom w:val="0"/>
      <w:divBdr>
        <w:top w:val="none" w:sz="0" w:space="0" w:color="auto"/>
        <w:left w:val="none" w:sz="0" w:space="0" w:color="auto"/>
        <w:bottom w:val="none" w:sz="0" w:space="0" w:color="auto"/>
        <w:right w:val="none" w:sz="0" w:space="0" w:color="auto"/>
      </w:divBdr>
    </w:div>
    <w:div w:id="752354607">
      <w:bodyDiv w:val="1"/>
      <w:marLeft w:val="0"/>
      <w:marRight w:val="0"/>
      <w:marTop w:val="0"/>
      <w:marBottom w:val="0"/>
      <w:divBdr>
        <w:top w:val="none" w:sz="0" w:space="0" w:color="auto"/>
        <w:left w:val="none" w:sz="0" w:space="0" w:color="auto"/>
        <w:bottom w:val="none" w:sz="0" w:space="0" w:color="auto"/>
        <w:right w:val="none" w:sz="0" w:space="0" w:color="auto"/>
      </w:divBdr>
    </w:div>
    <w:div w:id="775098764">
      <w:bodyDiv w:val="1"/>
      <w:marLeft w:val="0"/>
      <w:marRight w:val="0"/>
      <w:marTop w:val="0"/>
      <w:marBottom w:val="0"/>
      <w:divBdr>
        <w:top w:val="none" w:sz="0" w:space="0" w:color="auto"/>
        <w:left w:val="none" w:sz="0" w:space="0" w:color="auto"/>
        <w:bottom w:val="none" w:sz="0" w:space="0" w:color="auto"/>
        <w:right w:val="none" w:sz="0" w:space="0" w:color="auto"/>
      </w:divBdr>
    </w:div>
    <w:div w:id="806046794">
      <w:bodyDiv w:val="1"/>
      <w:marLeft w:val="0"/>
      <w:marRight w:val="0"/>
      <w:marTop w:val="0"/>
      <w:marBottom w:val="0"/>
      <w:divBdr>
        <w:top w:val="none" w:sz="0" w:space="0" w:color="auto"/>
        <w:left w:val="none" w:sz="0" w:space="0" w:color="auto"/>
        <w:bottom w:val="none" w:sz="0" w:space="0" w:color="auto"/>
        <w:right w:val="none" w:sz="0" w:space="0" w:color="auto"/>
      </w:divBdr>
    </w:div>
    <w:div w:id="867763955">
      <w:bodyDiv w:val="1"/>
      <w:marLeft w:val="0"/>
      <w:marRight w:val="0"/>
      <w:marTop w:val="0"/>
      <w:marBottom w:val="0"/>
      <w:divBdr>
        <w:top w:val="none" w:sz="0" w:space="0" w:color="auto"/>
        <w:left w:val="none" w:sz="0" w:space="0" w:color="auto"/>
        <w:bottom w:val="none" w:sz="0" w:space="0" w:color="auto"/>
        <w:right w:val="none" w:sz="0" w:space="0" w:color="auto"/>
      </w:divBdr>
    </w:div>
    <w:div w:id="884679181">
      <w:bodyDiv w:val="1"/>
      <w:marLeft w:val="0"/>
      <w:marRight w:val="0"/>
      <w:marTop w:val="0"/>
      <w:marBottom w:val="0"/>
      <w:divBdr>
        <w:top w:val="none" w:sz="0" w:space="0" w:color="auto"/>
        <w:left w:val="none" w:sz="0" w:space="0" w:color="auto"/>
        <w:bottom w:val="none" w:sz="0" w:space="0" w:color="auto"/>
        <w:right w:val="none" w:sz="0" w:space="0" w:color="auto"/>
      </w:divBdr>
    </w:div>
    <w:div w:id="898712965">
      <w:bodyDiv w:val="1"/>
      <w:marLeft w:val="0"/>
      <w:marRight w:val="0"/>
      <w:marTop w:val="0"/>
      <w:marBottom w:val="0"/>
      <w:divBdr>
        <w:top w:val="none" w:sz="0" w:space="0" w:color="auto"/>
        <w:left w:val="none" w:sz="0" w:space="0" w:color="auto"/>
        <w:bottom w:val="none" w:sz="0" w:space="0" w:color="auto"/>
        <w:right w:val="none" w:sz="0" w:space="0" w:color="auto"/>
      </w:divBdr>
    </w:div>
    <w:div w:id="899945340">
      <w:bodyDiv w:val="1"/>
      <w:marLeft w:val="0"/>
      <w:marRight w:val="0"/>
      <w:marTop w:val="0"/>
      <w:marBottom w:val="0"/>
      <w:divBdr>
        <w:top w:val="none" w:sz="0" w:space="0" w:color="auto"/>
        <w:left w:val="none" w:sz="0" w:space="0" w:color="auto"/>
        <w:bottom w:val="none" w:sz="0" w:space="0" w:color="auto"/>
        <w:right w:val="none" w:sz="0" w:space="0" w:color="auto"/>
      </w:divBdr>
    </w:div>
    <w:div w:id="945232294">
      <w:bodyDiv w:val="1"/>
      <w:marLeft w:val="0"/>
      <w:marRight w:val="0"/>
      <w:marTop w:val="0"/>
      <w:marBottom w:val="0"/>
      <w:divBdr>
        <w:top w:val="none" w:sz="0" w:space="0" w:color="auto"/>
        <w:left w:val="none" w:sz="0" w:space="0" w:color="auto"/>
        <w:bottom w:val="none" w:sz="0" w:space="0" w:color="auto"/>
        <w:right w:val="none" w:sz="0" w:space="0" w:color="auto"/>
      </w:divBdr>
    </w:div>
    <w:div w:id="949582137">
      <w:bodyDiv w:val="1"/>
      <w:marLeft w:val="0"/>
      <w:marRight w:val="0"/>
      <w:marTop w:val="0"/>
      <w:marBottom w:val="0"/>
      <w:divBdr>
        <w:top w:val="none" w:sz="0" w:space="0" w:color="auto"/>
        <w:left w:val="none" w:sz="0" w:space="0" w:color="auto"/>
        <w:bottom w:val="none" w:sz="0" w:space="0" w:color="auto"/>
        <w:right w:val="none" w:sz="0" w:space="0" w:color="auto"/>
      </w:divBdr>
    </w:div>
    <w:div w:id="973020871">
      <w:bodyDiv w:val="1"/>
      <w:marLeft w:val="0"/>
      <w:marRight w:val="0"/>
      <w:marTop w:val="0"/>
      <w:marBottom w:val="0"/>
      <w:divBdr>
        <w:top w:val="none" w:sz="0" w:space="0" w:color="auto"/>
        <w:left w:val="none" w:sz="0" w:space="0" w:color="auto"/>
        <w:bottom w:val="none" w:sz="0" w:space="0" w:color="auto"/>
        <w:right w:val="none" w:sz="0" w:space="0" w:color="auto"/>
      </w:divBdr>
    </w:div>
    <w:div w:id="982537779">
      <w:bodyDiv w:val="1"/>
      <w:marLeft w:val="0"/>
      <w:marRight w:val="0"/>
      <w:marTop w:val="0"/>
      <w:marBottom w:val="0"/>
      <w:divBdr>
        <w:top w:val="none" w:sz="0" w:space="0" w:color="auto"/>
        <w:left w:val="none" w:sz="0" w:space="0" w:color="auto"/>
        <w:bottom w:val="none" w:sz="0" w:space="0" w:color="auto"/>
        <w:right w:val="none" w:sz="0" w:space="0" w:color="auto"/>
      </w:divBdr>
    </w:div>
    <w:div w:id="1038310755">
      <w:bodyDiv w:val="1"/>
      <w:marLeft w:val="0"/>
      <w:marRight w:val="0"/>
      <w:marTop w:val="0"/>
      <w:marBottom w:val="0"/>
      <w:divBdr>
        <w:top w:val="none" w:sz="0" w:space="0" w:color="auto"/>
        <w:left w:val="none" w:sz="0" w:space="0" w:color="auto"/>
        <w:bottom w:val="none" w:sz="0" w:space="0" w:color="auto"/>
        <w:right w:val="none" w:sz="0" w:space="0" w:color="auto"/>
      </w:divBdr>
    </w:div>
    <w:div w:id="1104224647">
      <w:bodyDiv w:val="1"/>
      <w:marLeft w:val="0"/>
      <w:marRight w:val="0"/>
      <w:marTop w:val="0"/>
      <w:marBottom w:val="0"/>
      <w:divBdr>
        <w:top w:val="none" w:sz="0" w:space="0" w:color="auto"/>
        <w:left w:val="none" w:sz="0" w:space="0" w:color="auto"/>
        <w:bottom w:val="none" w:sz="0" w:space="0" w:color="auto"/>
        <w:right w:val="none" w:sz="0" w:space="0" w:color="auto"/>
      </w:divBdr>
    </w:div>
    <w:div w:id="1128888644">
      <w:bodyDiv w:val="1"/>
      <w:marLeft w:val="0"/>
      <w:marRight w:val="0"/>
      <w:marTop w:val="0"/>
      <w:marBottom w:val="0"/>
      <w:divBdr>
        <w:top w:val="none" w:sz="0" w:space="0" w:color="auto"/>
        <w:left w:val="none" w:sz="0" w:space="0" w:color="auto"/>
        <w:bottom w:val="none" w:sz="0" w:space="0" w:color="auto"/>
        <w:right w:val="none" w:sz="0" w:space="0" w:color="auto"/>
      </w:divBdr>
    </w:div>
    <w:div w:id="1140223491">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150559834">
      <w:bodyDiv w:val="1"/>
      <w:marLeft w:val="0"/>
      <w:marRight w:val="0"/>
      <w:marTop w:val="0"/>
      <w:marBottom w:val="0"/>
      <w:divBdr>
        <w:top w:val="none" w:sz="0" w:space="0" w:color="auto"/>
        <w:left w:val="none" w:sz="0" w:space="0" w:color="auto"/>
        <w:bottom w:val="none" w:sz="0" w:space="0" w:color="auto"/>
        <w:right w:val="none" w:sz="0" w:space="0" w:color="auto"/>
      </w:divBdr>
    </w:div>
    <w:div w:id="1153184264">
      <w:bodyDiv w:val="1"/>
      <w:marLeft w:val="0"/>
      <w:marRight w:val="0"/>
      <w:marTop w:val="0"/>
      <w:marBottom w:val="0"/>
      <w:divBdr>
        <w:top w:val="none" w:sz="0" w:space="0" w:color="auto"/>
        <w:left w:val="none" w:sz="0" w:space="0" w:color="auto"/>
        <w:bottom w:val="none" w:sz="0" w:space="0" w:color="auto"/>
        <w:right w:val="none" w:sz="0" w:space="0" w:color="auto"/>
      </w:divBdr>
    </w:div>
    <w:div w:id="1253513621">
      <w:bodyDiv w:val="1"/>
      <w:marLeft w:val="0"/>
      <w:marRight w:val="0"/>
      <w:marTop w:val="0"/>
      <w:marBottom w:val="0"/>
      <w:divBdr>
        <w:top w:val="none" w:sz="0" w:space="0" w:color="auto"/>
        <w:left w:val="none" w:sz="0" w:space="0" w:color="auto"/>
        <w:bottom w:val="none" w:sz="0" w:space="0" w:color="auto"/>
        <w:right w:val="none" w:sz="0" w:space="0" w:color="auto"/>
      </w:divBdr>
    </w:div>
    <w:div w:id="1268270151">
      <w:bodyDiv w:val="1"/>
      <w:marLeft w:val="0"/>
      <w:marRight w:val="0"/>
      <w:marTop w:val="0"/>
      <w:marBottom w:val="0"/>
      <w:divBdr>
        <w:top w:val="none" w:sz="0" w:space="0" w:color="auto"/>
        <w:left w:val="none" w:sz="0" w:space="0" w:color="auto"/>
        <w:bottom w:val="none" w:sz="0" w:space="0" w:color="auto"/>
        <w:right w:val="none" w:sz="0" w:space="0" w:color="auto"/>
      </w:divBdr>
    </w:div>
    <w:div w:id="1295915309">
      <w:bodyDiv w:val="1"/>
      <w:marLeft w:val="0"/>
      <w:marRight w:val="0"/>
      <w:marTop w:val="0"/>
      <w:marBottom w:val="0"/>
      <w:divBdr>
        <w:top w:val="none" w:sz="0" w:space="0" w:color="auto"/>
        <w:left w:val="none" w:sz="0" w:space="0" w:color="auto"/>
        <w:bottom w:val="none" w:sz="0" w:space="0" w:color="auto"/>
        <w:right w:val="none" w:sz="0" w:space="0" w:color="auto"/>
      </w:divBdr>
    </w:div>
    <w:div w:id="1301030781">
      <w:bodyDiv w:val="1"/>
      <w:marLeft w:val="0"/>
      <w:marRight w:val="0"/>
      <w:marTop w:val="0"/>
      <w:marBottom w:val="0"/>
      <w:divBdr>
        <w:top w:val="none" w:sz="0" w:space="0" w:color="auto"/>
        <w:left w:val="none" w:sz="0" w:space="0" w:color="auto"/>
        <w:bottom w:val="none" w:sz="0" w:space="0" w:color="auto"/>
        <w:right w:val="none" w:sz="0" w:space="0" w:color="auto"/>
      </w:divBdr>
    </w:div>
    <w:div w:id="1339770880">
      <w:bodyDiv w:val="1"/>
      <w:marLeft w:val="0"/>
      <w:marRight w:val="0"/>
      <w:marTop w:val="0"/>
      <w:marBottom w:val="0"/>
      <w:divBdr>
        <w:top w:val="none" w:sz="0" w:space="0" w:color="auto"/>
        <w:left w:val="none" w:sz="0" w:space="0" w:color="auto"/>
        <w:bottom w:val="none" w:sz="0" w:space="0" w:color="auto"/>
        <w:right w:val="none" w:sz="0" w:space="0" w:color="auto"/>
      </w:divBdr>
    </w:div>
    <w:div w:id="1356225831">
      <w:bodyDiv w:val="1"/>
      <w:marLeft w:val="0"/>
      <w:marRight w:val="0"/>
      <w:marTop w:val="0"/>
      <w:marBottom w:val="0"/>
      <w:divBdr>
        <w:top w:val="none" w:sz="0" w:space="0" w:color="auto"/>
        <w:left w:val="none" w:sz="0" w:space="0" w:color="auto"/>
        <w:bottom w:val="none" w:sz="0" w:space="0" w:color="auto"/>
        <w:right w:val="none" w:sz="0" w:space="0" w:color="auto"/>
      </w:divBdr>
    </w:div>
    <w:div w:id="1364020370">
      <w:bodyDiv w:val="1"/>
      <w:marLeft w:val="0"/>
      <w:marRight w:val="0"/>
      <w:marTop w:val="0"/>
      <w:marBottom w:val="0"/>
      <w:divBdr>
        <w:top w:val="none" w:sz="0" w:space="0" w:color="auto"/>
        <w:left w:val="none" w:sz="0" w:space="0" w:color="auto"/>
        <w:bottom w:val="none" w:sz="0" w:space="0" w:color="auto"/>
        <w:right w:val="none" w:sz="0" w:space="0" w:color="auto"/>
      </w:divBdr>
    </w:div>
    <w:div w:id="1364401752">
      <w:bodyDiv w:val="1"/>
      <w:marLeft w:val="0"/>
      <w:marRight w:val="0"/>
      <w:marTop w:val="0"/>
      <w:marBottom w:val="0"/>
      <w:divBdr>
        <w:top w:val="none" w:sz="0" w:space="0" w:color="auto"/>
        <w:left w:val="none" w:sz="0" w:space="0" w:color="auto"/>
        <w:bottom w:val="none" w:sz="0" w:space="0" w:color="auto"/>
        <w:right w:val="none" w:sz="0" w:space="0" w:color="auto"/>
      </w:divBdr>
    </w:div>
    <w:div w:id="1365710149">
      <w:bodyDiv w:val="1"/>
      <w:marLeft w:val="0"/>
      <w:marRight w:val="0"/>
      <w:marTop w:val="0"/>
      <w:marBottom w:val="0"/>
      <w:divBdr>
        <w:top w:val="none" w:sz="0" w:space="0" w:color="auto"/>
        <w:left w:val="none" w:sz="0" w:space="0" w:color="auto"/>
        <w:bottom w:val="none" w:sz="0" w:space="0" w:color="auto"/>
        <w:right w:val="none" w:sz="0" w:space="0" w:color="auto"/>
      </w:divBdr>
    </w:div>
    <w:div w:id="1366827938">
      <w:bodyDiv w:val="1"/>
      <w:marLeft w:val="0"/>
      <w:marRight w:val="0"/>
      <w:marTop w:val="0"/>
      <w:marBottom w:val="0"/>
      <w:divBdr>
        <w:top w:val="none" w:sz="0" w:space="0" w:color="auto"/>
        <w:left w:val="none" w:sz="0" w:space="0" w:color="auto"/>
        <w:bottom w:val="none" w:sz="0" w:space="0" w:color="auto"/>
        <w:right w:val="none" w:sz="0" w:space="0" w:color="auto"/>
      </w:divBdr>
    </w:div>
    <w:div w:id="1387988597">
      <w:bodyDiv w:val="1"/>
      <w:marLeft w:val="0"/>
      <w:marRight w:val="0"/>
      <w:marTop w:val="0"/>
      <w:marBottom w:val="0"/>
      <w:divBdr>
        <w:top w:val="none" w:sz="0" w:space="0" w:color="auto"/>
        <w:left w:val="none" w:sz="0" w:space="0" w:color="auto"/>
        <w:bottom w:val="none" w:sz="0" w:space="0" w:color="auto"/>
        <w:right w:val="none" w:sz="0" w:space="0" w:color="auto"/>
      </w:divBdr>
    </w:div>
    <w:div w:id="1388380819">
      <w:bodyDiv w:val="1"/>
      <w:marLeft w:val="0"/>
      <w:marRight w:val="0"/>
      <w:marTop w:val="0"/>
      <w:marBottom w:val="0"/>
      <w:divBdr>
        <w:top w:val="none" w:sz="0" w:space="0" w:color="auto"/>
        <w:left w:val="none" w:sz="0" w:space="0" w:color="auto"/>
        <w:bottom w:val="none" w:sz="0" w:space="0" w:color="auto"/>
        <w:right w:val="none" w:sz="0" w:space="0" w:color="auto"/>
      </w:divBdr>
    </w:div>
    <w:div w:id="1442797219">
      <w:bodyDiv w:val="1"/>
      <w:marLeft w:val="0"/>
      <w:marRight w:val="0"/>
      <w:marTop w:val="0"/>
      <w:marBottom w:val="0"/>
      <w:divBdr>
        <w:top w:val="none" w:sz="0" w:space="0" w:color="auto"/>
        <w:left w:val="none" w:sz="0" w:space="0" w:color="auto"/>
        <w:bottom w:val="none" w:sz="0" w:space="0" w:color="auto"/>
        <w:right w:val="none" w:sz="0" w:space="0" w:color="auto"/>
      </w:divBdr>
    </w:div>
    <w:div w:id="1452824471">
      <w:bodyDiv w:val="1"/>
      <w:marLeft w:val="0"/>
      <w:marRight w:val="0"/>
      <w:marTop w:val="0"/>
      <w:marBottom w:val="0"/>
      <w:divBdr>
        <w:top w:val="none" w:sz="0" w:space="0" w:color="auto"/>
        <w:left w:val="none" w:sz="0" w:space="0" w:color="auto"/>
        <w:bottom w:val="none" w:sz="0" w:space="0" w:color="auto"/>
        <w:right w:val="none" w:sz="0" w:space="0" w:color="auto"/>
      </w:divBdr>
    </w:div>
    <w:div w:id="1462725566">
      <w:bodyDiv w:val="1"/>
      <w:marLeft w:val="0"/>
      <w:marRight w:val="0"/>
      <w:marTop w:val="0"/>
      <w:marBottom w:val="0"/>
      <w:divBdr>
        <w:top w:val="none" w:sz="0" w:space="0" w:color="auto"/>
        <w:left w:val="none" w:sz="0" w:space="0" w:color="auto"/>
        <w:bottom w:val="none" w:sz="0" w:space="0" w:color="auto"/>
        <w:right w:val="none" w:sz="0" w:space="0" w:color="auto"/>
      </w:divBdr>
    </w:div>
    <w:div w:id="1516309338">
      <w:bodyDiv w:val="1"/>
      <w:marLeft w:val="0"/>
      <w:marRight w:val="0"/>
      <w:marTop w:val="0"/>
      <w:marBottom w:val="0"/>
      <w:divBdr>
        <w:top w:val="none" w:sz="0" w:space="0" w:color="auto"/>
        <w:left w:val="none" w:sz="0" w:space="0" w:color="auto"/>
        <w:bottom w:val="none" w:sz="0" w:space="0" w:color="auto"/>
        <w:right w:val="none" w:sz="0" w:space="0" w:color="auto"/>
      </w:divBdr>
    </w:div>
    <w:div w:id="1533957538">
      <w:bodyDiv w:val="1"/>
      <w:marLeft w:val="0"/>
      <w:marRight w:val="0"/>
      <w:marTop w:val="0"/>
      <w:marBottom w:val="0"/>
      <w:divBdr>
        <w:top w:val="none" w:sz="0" w:space="0" w:color="auto"/>
        <w:left w:val="none" w:sz="0" w:space="0" w:color="auto"/>
        <w:bottom w:val="none" w:sz="0" w:space="0" w:color="auto"/>
        <w:right w:val="none" w:sz="0" w:space="0" w:color="auto"/>
      </w:divBdr>
    </w:div>
    <w:div w:id="1545405229">
      <w:bodyDiv w:val="1"/>
      <w:marLeft w:val="0"/>
      <w:marRight w:val="0"/>
      <w:marTop w:val="0"/>
      <w:marBottom w:val="0"/>
      <w:divBdr>
        <w:top w:val="none" w:sz="0" w:space="0" w:color="auto"/>
        <w:left w:val="none" w:sz="0" w:space="0" w:color="auto"/>
        <w:bottom w:val="none" w:sz="0" w:space="0" w:color="auto"/>
        <w:right w:val="none" w:sz="0" w:space="0" w:color="auto"/>
      </w:divBdr>
    </w:div>
    <w:div w:id="1547638268">
      <w:bodyDiv w:val="1"/>
      <w:marLeft w:val="0"/>
      <w:marRight w:val="0"/>
      <w:marTop w:val="0"/>
      <w:marBottom w:val="0"/>
      <w:divBdr>
        <w:top w:val="none" w:sz="0" w:space="0" w:color="auto"/>
        <w:left w:val="none" w:sz="0" w:space="0" w:color="auto"/>
        <w:bottom w:val="none" w:sz="0" w:space="0" w:color="auto"/>
        <w:right w:val="none" w:sz="0" w:space="0" w:color="auto"/>
      </w:divBdr>
    </w:div>
    <w:div w:id="1549560886">
      <w:bodyDiv w:val="1"/>
      <w:marLeft w:val="0"/>
      <w:marRight w:val="0"/>
      <w:marTop w:val="0"/>
      <w:marBottom w:val="0"/>
      <w:divBdr>
        <w:top w:val="none" w:sz="0" w:space="0" w:color="auto"/>
        <w:left w:val="none" w:sz="0" w:space="0" w:color="auto"/>
        <w:bottom w:val="none" w:sz="0" w:space="0" w:color="auto"/>
        <w:right w:val="none" w:sz="0" w:space="0" w:color="auto"/>
      </w:divBdr>
    </w:div>
    <w:div w:id="1564750583">
      <w:bodyDiv w:val="1"/>
      <w:marLeft w:val="0"/>
      <w:marRight w:val="0"/>
      <w:marTop w:val="0"/>
      <w:marBottom w:val="0"/>
      <w:divBdr>
        <w:top w:val="none" w:sz="0" w:space="0" w:color="auto"/>
        <w:left w:val="none" w:sz="0" w:space="0" w:color="auto"/>
        <w:bottom w:val="none" w:sz="0" w:space="0" w:color="auto"/>
        <w:right w:val="none" w:sz="0" w:space="0" w:color="auto"/>
      </w:divBdr>
    </w:div>
    <w:div w:id="1582105657">
      <w:bodyDiv w:val="1"/>
      <w:marLeft w:val="0"/>
      <w:marRight w:val="0"/>
      <w:marTop w:val="0"/>
      <w:marBottom w:val="0"/>
      <w:divBdr>
        <w:top w:val="none" w:sz="0" w:space="0" w:color="auto"/>
        <w:left w:val="none" w:sz="0" w:space="0" w:color="auto"/>
        <w:bottom w:val="none" w:sz="0" w:space="0" w:color="auto"/>
        <w:right w:val="none" w:sz="0" w:space="0" w:color="auto"/>
      </w:divBdr>
    </w:div>
    <w:div w:id="1590773873">
      <w:bodyDiv w:val="1"/>
      <w:marLeft w:val="0"/>
      <w:marRight w:val="0"/>
      <w:marTop w:val="0"/>
      <w:marBottom w:val="0"/>
      <w:divBdr>
        <w:top w:val="none" w:sz="0" w:space="0" w:color="auto"/>
        <w:left w:val="none" w:sz="0" w:space="0" w:color="auto"/>
        <w:bottom w:val="none" w:sz="0" w:space="0" w:color="auto"/>
        <w:right w:val="none" w:sz="0" w:space="0" w:color="auto"/>
      </w:divBdr>
    </w:div>
    <w:div w:id="1633050820">
      <w:bodyDiv w:val="1"/>
      <w:marLeft w:val="0"/>
      <w:marRight w:val="0"/>
      <w:marTop w:val="0"/>
      <w:marBottom w:val="0"/>
      <w:divBdr>
        <w:top w:val="none" w:sz="0" w:space="0" w:color="auto"/>
        <w:left w:val="none" w:sz="0" w:space="0" w:color="auto"/>
        <w:bottom w:val="none" w:sz="0" w:space="0" w:color="auto"/>
        <w:right w:val="none" w:sz="0" w:space="0" w:color="auto"/>
      </w:divBdr>
    </w:div>
    <w:div w:id="1639454034">
      <w:bodyDiv w:val="1"/>
      <w:marLeft w:val="0"/>
      <w:marRight w:val="0"/>
      <w:marTop w:val="0"/>
      <w:marBottom w:val="0"/>
      <w:divBdr>
        <w:top w:val="none" w:sz="0" w:space="0" w:color="auto"/>
        <w:left w:val="none" w:sz="0" w:space="0" w:color="auto"/>
        <w:bottom w:val="none" w:sz="0" w:space="0" w:color="auto"/>
        <w:right w:val="none" w:sz="0" w:space="0" w:color="auto"/>
      </w:divBdr>
    </w:div>
    <w:div w:id="1644387461">
      <w:bodyDiv w:val="1"/>
      <w:marLeft w:val="0"/>
      <w:marRight w:val="0"/>
      <w:marTop w:val="0"/>
      <w:marBottom w:val="0"/>
      <w:divBdr>
        <w:top w:val="none" w:sz="0" w:space="0" w:color="auto"/>
        <w:left w:val="none" w:sz="0" w:space="0" w:color="auto"/>
        <w:bottom w:val="none" w:sz="0" w:space="0" w:color="auto"/>
        <w:right w:val="none" w:sz="0" w:space="0" w:color="auto"/>
      </w:divBdr>
    </w:div>
    <w:div w:id="1660041942">
      <w:bodyDiv w:val="1"/>
      <w:marLeft w:val="0"/>
      <w:marRight w:val="0"/>
      <w:marTop w:val="0"/>
      <w:marBottom w:val="0"/>
      <w:divBdr>
        <w:top w:val="none" w:sz="0" w:space="0" w:color="auto"/>
        <w:left w:val="none" w:sz="0" w:space="0" w:color="auto"/>
        <w:bottom w:val="none" w:sz="0" w:space="0" w:color="auto"/>
        <w:right w:val="none" w:sz="0" w:space="0" w:color="auto"/>
      </w:divBdr>
    </w:div>
    <w:div w:id="1661809885">
      <w:bodyDiv w:val="1"/>
      <w:marLeft w:val="0"/>
      <w:marRight w:val="0"/>
      <w:marTop w:val="0"/>
      <w:marBottom w:val="0"/>
      <w:divBdr>
        <w:top w:val="none" w:sz="0" w:space="0" w:color="auto"/>
        <w:left w:val="none" w:sz="0" w:space="0" w:color="auto"/>
        <w:bottom w:val="none" w:sz="0" w:space="0" w:color="auto"/>
        <w:right w:val="none" w:sz="0" w:space="0" w:color="auto"/>
      </w:divBdr>
    </w:div>
    <w:div w:id="1674137381">
      <w:bodyDiv w:val="1"/>
      <w:marLeft w:val="0"/>
      <w:marRight w:val="0"/>
      <w:marTop w:val="0"/>
      <w:marBottom w:val="0"/>
      <w:divBdr>
        <w:top w:val="none" w:sz="0" w:space="0" w:color="auto"/>
        <w:left w:val="none" w:sz="0" w:space="0" w:color="auto"/>
        <w:bottom w:val="none" w:sz="0" w:space="0" w:color="auto"/>
        <w:right w:val="none" w:sz="0" w:space="0" w:color="auto"/>
      </w:divBdr>
    </w:div>
    <w:div w:id="1684747111">
      <w:bodyDiv w:val="1"/>
      <w:marLeft w:val="0"/>
      <w:marRight w:val="0"/>
      <w:marTop w:val="0"/>
      <w:marBottom w:val="0"/>
      <w:divBdr>
        <w:top w:val="none" w:sz="0" w:space="0" w:color="auto"/>
        <w:left w:val="none" w:sz="0" w:space="0" w:color="auto"/>
        <w:bottom w:val="none" w:sz="0" w:space="0" w:color="auto"/>
        <w:right w:val="none" w:sz="0" w:space="0" w:color="auto"/>
      </w:divBdr>
    </w:div>
    <w:div w:id="1704865786">
      <w:bodyDiv w:val="1"/>
      <w:marLeft w:val="0"/>
      <w:marRight w:val="0"/>
      <w:marTop w:val="0"/>
      <w:marBottom w:val="0"/>
      <w:divBdr>
        <w:top w:val="none" w:sz="0" w:space="0" w:color="auto"/>
        <w:left w:val="none" w:sz="0" w:space="0" w:color="auto"/>
        <w:bottom w:val="none" w:sz="0" w:space="0" w:color="auto"/>
        <w:right w:val="none" w:sz="0" w:space="0" w:color="auto"/>
      </w:divBdr>
    </w:div>
    <w:div w:id="1712074156">
      <w:bodyDiv w:val="1"/>
      <w:marLeft w:val="0"/>
      <w:marRight w:val="0"/>
      <w:marTop w:val="0"/>
      <w:marBottom w:val="0"/>
      <w:divBdr>
        <w:top w:val="none" w:sz="0" w:space="0" w:color="auto"/>
        <w:left w:val="none" w:sz="0" w:space="0" w:color="auto"/>
        <w:bottom w:val="none" w:sz="0" w:space="0" w:color="auto"/>
        <w:right w:val="none" w:sz="0" w:space="0" w:color="auto"/>
      </w:divBdr>
    </w:div>
    <w:div w:id="1740397685">
      <w:bodyDiv w:val="1"/>
      <w:marLeft w:val="0"/>
      <w:marRight w:val="0"/>
      <w:marTop w:val="0"/>
      <w:marBottom w:val="0"/>
      <w:divBdr>
        <w:top w:val="none" w:sz="0" w:space="0" w:color="auto"/>
        <w:left w:val="none" w:sz="0" w:space="0" w:color="auto"/>
        <w:bottom w:val="none" w:sz="0" w:space="0" w:color="auto"/>
        <w:right w:val="none" w:sz="0" w:space="0" w:color="auto"/>
      </w:divBdr>
    </w:div>
    <w:div w:id="1768620451">
      <w:bodyDiv w:val="1"/>
      <w:marLeft w:val="0"/>
      <w:marRight w:val="0"/>
      <w:marTop w:val="0"/>
      <w:marBottom w:val="0"/>
      <w:divBdr>
        <w:top w:val="none" w:sz="0" w:space="0" w:color="auto"/>
        <w:left w:val="none" w:sz="0" w:space="0" w:color="auto"/>
        <w:bottom w:val="none" w:sz="0" w:space="0" w:color="auto"/>
        <w:right w:val="none" w:sz="0" w:space="0" w:color="auto"/>
      </w:divBdr>
    </w:div>
    <w:div w:id="1779908809">
      <w:bodyDiv w:val="1"/>
      <w:marLeft w:val="0"/>
      <w:marRight w:val="0"/>
      <w:marTop w:val="0"/>
      <w:marBottom w:val="0"/>
      <w:divBdr>
        <w:top w:val="none" w:sz="0" w:space="0" w:color="auto"/>
        <w:left w:val="none" w:sz="0" w:space="0" w:color="auto"/>
        <w:bottom w:val="none" w:sz="0" w:space="0" w:color="auto"/>
        <w:right w:val="none" w:sz="0" w:space="0" w:color="auto"/>
      </w:divBdr>
    </w:div>
    <w:div w:id="1825202262">
      <w:bodyDiv w:val="1"/>
      <w:marLeft w:val="0"/>
      <w:marRight w:val="0"/>
      <w:marTop w:val="0"/>
      <w:marBottom w:val="0"/>
      <w:divBdr>
        <w:top w:val="none" w:sz="0" w:space="0" w:color="auto"/>
        <w:left w:val="none" w:sz="0" w:space="0" w:color="auto"/>
        <w:bottom w:val="none" w:sz="0" w:space="0" w:color="auto"/>
        <w:right w:val="none" w:sz="0" w:space="0" w:color="auto"/>
      </w:divBdr>
    </w:div>
    <w:div w:id="1874609786">
      <w:bodyDiv w:val="1"/>
      <w:marLeft w:val="0"/>
      <w:marRight w:val="0"/>
      <w:marTop w:val="0"/>
      <w:marBottom w:val="0"/>
      <w:divBdr>
        <w:top w:val="none" w:sz="0" w:space="0" w:color="auto"/>
        <w:left w:val="none" w:sz="0" w:space="0" w:color="auto"/>
        <w:bottom w:val="none" w:sz="0" w:space="0" w:color="auto"/>
        <w:right w:val="none" w:sz="0" w:space="0" w:color="auto"/>
      </w:divBdr>
    </w:div>
    <w:div w:id="1875843728">
      <w:bodyDiv w:val="1"/>
      <w:marLeft w:val="0"/>
      <w:marRight w:val="0"/>
      <w:marTop w:val="0"/>
      <w:marBottom w:val="0"/>
      <w:divBdr>
        <w:top w:val="none" w:sz="0" w:space="0" w:color="auto"/>
        <w:left w:val="none" w:sz="0" w:space="0" w:color="auto"/>
        <w:bottom w:val="none" w:sz="0" w:space="0" w:color="auto"/>
        <w:right w:val="none" w:sz="0" w:space="0" w:color="auto"/>
      </w:divBdr>
    </w:div>
    <w:div w:id="1892879588">
      <w:bodyDiv w:val="1"/>
      <w:marLeft w:val="0"/>
      <w:marRight w:val="0"/>
      <w:marTop w:val="0"/>
      <w:marBottom w:val="0"/>
      <w:divBdr>
        <w:top w:val="none" w:sz="0" w:space="0" w:color="auto"/>
        <w:left w:val="none" w:sz="0" w:space="0" w:color="auto"/>
        <w:bottom w:val="none" w:sz="0" w:space="0" w:color="auto"/>
        <w:right w:val="none" w:sz="0" w:space="0" w:color="auto"/>
      </w:divBdr>
    </w:div>
    <w:div w:id="1899170148">
      <w:bodyDiv w:val="1"/>
      <w:marLeft w:val="0"/>
      <w:marRight w:val="0"/>
      <w:marTop w:val="0"/>
      <w:marBottom w:val="0"/>
      <w:divBdr>
        <w:top w:val="none" w:sz="0" w:space="0" w:color="auto"/>
        <w:left w:val="none" w:sz="0" w:space="0" w:color="auto"/>
        <w:bottom w:val="none" w:sz="0" w:space="0" w:color="auto"/>
        <w:right w:val="none" w:sz="0" w:space="0" w:color="auto"/>
      </w:divBdr>
    </w:div>
    <w:div w:id="1913543686">
      <w:bodyDiv w:val="1"/>
      <w:marLeft w:val="0"/>
      <w:marRight w:val="0"/>
      <w:marTop w:val="0"/>
      <w:marBottom w:val="0"/>
      <w:divBdr>
        <w:top w:val="none" w:sz="0" w:space="0" w:color="auto"/>
        <w:left w:val="none" w:sz="0" w:space="0" w:color="auto"/>
        <w:bottom w:val="none" w:sz="0" w:space="0" w:color="auto"/>
        <w:right w:val="none" w:sz="0" w:space="0" w:color="auto"/>
      </w:divBdr>
    </w:div>
    <w:div w:id="1914847898">
      <w:bodyDiv w:val="1"/>
      <w:marLeft w:val="0"/>
      <w:marRight w:val="0"/>
      <w:marTop w:val="0"/>
      <w:marBottom w:val="0"/>
      <w:divBdr>
        <w:top w:val="none" w:sz="0" w:space="0" w:color="auto"/>
        <w:left w:val="none" w:sz="0" w:space="0" w:color="auto"/>
        <w:bottom w:val="none" w:sz="0" w:space="0" w:color="auto"/>
        <w:right w:val="none" w:sz="0" w:space="0" w:color="auto"/>
      </w:divBdr>
    </w:div>
    <w:div w:id="1932354091">
      <w:bodyDiv w:val="1"/>
      <w:marLeft w:val="0"/>
      <w:marRight w:val="0"/>
      <w:marTop w:val="0"/>
      <w:marBottom w:val="0"/>
      <w:divBdr>
        <w:top w:val="none" w:sz="0" w:space="0" w:color="auto"/>
        <w:left w:val="none" w:sz="0" w:space="0" w:color="auto"/>
        <w:bottom w:val="none" w:sz="0" w:space="0" w:color="auto"/>
        <w:right w:val="none" w:sz="0" w:space="0" w:color="auto"/>
      </w:divBdr>
    </w:div>
    <w:div w:id="1955332127">
      <w:bodyDiv w:val="1"/>
      <w:marLeft w:val="0"/>
      <w:marRight w:val="0"/>
      <w:marTop w:val="0"/>
      <w:marBottom w:val="0"/>
      <w:divBdr>
        <w:top w:val="none" w:sz="0" w:space="0" w:color="auto"/>
        <w:left w:val="none" w:sz="0" w:space="0" w:color="auto"/>
        <w:bottom w:val="none" w:sz="0" w:space="0" w:color="auto"/>
        <w:right w:val="none" w:sz="0" w:space="0" w:color="auto"/>
      </w:divBdr>
    </w:div>
    <w:div w:id="1969821262">
      <w:bodyDiv w:val="1"/>
      <w:marLeft w:val="0"/>
      <w:marRight w:val="0"/>
      <w:marTop w:val="0"/>
      <w:marBottom w:val="0"/>
      <w:divBdr>
        <w:top w:val="none" w:sz="0" w:space="0" w:color="auto"/>
        <w:left w:val="none" w:sz="0" w:space="0" w:color="auto"/>
        <w:bottom w:val="none" w:sz="0" w:space="0" w:color="auto"/>
        <w:right w:val="none" w:sz="0" w:space="0" w:color="auto"/>
      </w:divBdr>
    </w:div>
    <w:div w:id="1982230517">
      <w:bodyDiv w:val="1"/>
      <w:marLeft w:val="0"/>
      <w:marRight w:val="0"/>
      <w:marTop w:val="0"/>
      <w:marBottom w:val="0"/>
      <w:divBdr>
        <w:top w:val="none" w:sz="0" w:space="0" w:color="auto"/>
        <w:left w:val="none" w:sz="0" w:space="0" w:color="auto"/>
        <w:bottom w:val="none" w:sz="0" w:space="0" w:color="auto"/>
        <w:right w:val="none" w:sz="0" w:space="0" w:color="auto"/>
      </w:divBdr>
    </w:div>
    <w:div w:id="2004162853">
      <w:bodyDiv w:val="1"/>
      <w:marLeft w:val="0"/>
      <w:marRight w:val="0"/>
      <w:marTop w:val="0"/>
      <w:marBottom w:val="0"/>
      <w:divBdr>
        <w:top w:val="none" w:sz="0" w:space="0" w:color="auto"/>
        <w:left w:val="none" w:sz="0" w:space="0" w:color="auto"/>
        <w:bottom w:val="none" w:sz="0" w:space="0" w:color="auto"/>
        <w:right w:val="none" w:sz="0" w:space="0" w:color="auto"/>
      </w:divBdr>
    </w:div>
    <w:div w:id="2052997577">
      <w:bodyDiv w:val="1"/>
      <w:marLeft w:val="0"/>
      <w:marRight w:val="0"/>
      <w:marTop w:val="0"/>
      <w:marBottom w:val="0"/>
      <w:divBdr>
        <w:top w:val="none" w:sz="0" w:space="0" w:color="auto"/>
        <w:left w:val="none" w:sz="0" w:space="0" w:color="auto"/>
        <w:bottom w:val="none" w:sz="0" w:space="0" w:color="auto"/>
        <w:right w:val="none" w:sz="0" w:space="0" w:color="auto"/>
      </w:divBdr>
    </w:div>
    <w:div w:id="2071952000">
      <w:bodyDiv w:val="1"/>
      <w:marLeft w:val="0"/>
      <w:marRight w:val="0"/>
      <w:marTop w:val="0"/>
      <w:marBottom w:val="0"/>
      <w:divBdr>
        <w:top w:val="none" w:sz="0" w:space="0" w:color="auto"/>
        <w:left w:val="none" w:sz="0" w:space="0" w:color="auto"/>
        <w:bottom w:val="none" w:sz="0" w:space="0" w:color="auto"/>
        <w:right w:val="none" w:sz="0" w:space="0" w:color="auto"/>
      </w:divBdr>
    </w:div>
    <w:div w:id="2072650771">
      <w:bodyDiv w:val="1"/>
      <w:marLeft w:val="0"/>
      <w:marRight w:val="0"/>
      <w:marTop w:val="0"/>
      <w:marBottom w:val="0"/>
      <w:divBdr>
        <w:top w:val="none" w:sz="0" w:space="0" w:color="auto"/>
        <w:left w:val="none" w:sz="0" w:space="0" w:color="auto"/>
        <w:bottom w:val="none" w:sz="0" w:space="0" w:color="auto"/>
        <w:right w:val="none" w:sz="0" w:space="0" w:color="auto"/>
      </w:divBdr>
    </w:div>
    <w:div w:id="212214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rucahyounwk@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Meg21</b:Tag>
    <b:SourceType>JournalArticle</b:SourceType>
    <b:Guid>{04C9B93F-DCEB-4AD2-BA19-EA3A73291739}</b:Guid>
    <b:Author>
      <b:Author>
        <b:Corporate>Mega Agus Thio &amp;  Ninta Katharina</b:Corporate>
      </b:Author>
    </b:Author>
    <b:Title>The Influence of Corporate Social Responsibility, Company Size, Capital Structure, Profitability and Leverage on Company Value in Manufacturing Companies Listed on the Indonesia Stock Exchange in 2017-2019</b:Title>
    <b:JournalName>Jurnal Mantik</b:JournalName>
    <b:Year>2021</b:Year>
    <b:Pages>1140-1146</b:Pages>
    <b:Volume>5</b:Volume>
    <b:RefOrder>14</b:RefOrder>
  </b:Source>
  <b:Source>
    <b:Tag>Sut17</b:Tag>
    <b:SourceType>Book</b:SourceType>
    <b:Guid>{4575B0AC-E704-4C2D-8889-11916BA84DD6}</b:Guid>
    <b:Title>Manajemen Keuangan Teori, Konsep, dan Aplikasi</b:Title>
    <b:Year>2017</b:Year>
    <b:Author>
      <b:Author>
        <b:NameList>
          <b:Person>
            <b:Last>Sutrisno</b:Last>
          </b:Person>
        </b:NameList>
      </b:Author>
    </b:Author>
    <b:City>Yogyakarta</b:City>
    <b:Publisher>EKONISA Kampus Fakultas Ekonomi UII</b:Publisher>
    <b:RefOrder>7</b:RefOrder>
  </b:Source>
  <b:Source>
    <b:Tag>MJI21</b:Tag>
    <b:SourceType>JournalArticle</b:SourceType>
    <b:Guid>{21048C5E-96F8-4EA3-BE0D-ACE516A70736}</b:Guid>
    <b:Author>
      <b:Author>
        <b:Corporate>M. JIHADI, Elok VILANTIKA, Sayed Momin HASHEMI,dan Zainal ARIFIN</b:Corporate>
      </b:Author>
    </b:Author>
    <b:Title>The Effect of Liquidity, Leverage, and Profitability on Firm Value: Empirical Evidence from Indonesia</b:Title>
    <b:JournalName>Journal of Asian Finance, Economics and Business</b:JournalName>
    <b:Year>2021</b:Year>
    <b:Pages>423-431</b:Pages>
    <b:Volume>8 no.3</b:Volume>
    <b:RefOrder>15</b:RefOrder>
  </b:Source>
  <b:Source>
    <b:Tag>Sen21</b:Tag>
    <b:SourceType>JournalArticle</b:SourceType>
    <b:Guid>{08918491-2728-4221-9212-3094AC2E68AB}</b:Guid>
    <b:Author>
      <b:Author>
        <b:Corporate>Sendy Setiawan Nagian Toni Galumbang Hutagalung Kuras Purba Rasinta Ria Ginting</b:Corporate>
      </b:Author>
    </b:Author>
    <b:Title>FINANCIAL PERFORMANCE THROUGH COMPANY VALUEIN MANUFACTURING COMPANY</b:Title>
    <b:JournalName>South East Asia Journal of Contemporary Business, Economics and Law</b:JournalName>
    <b:Year>2021</b:Year>
    <b:Pages>109-115</b:Pages>
    <b:Volume>24</b:Volume>
    <b:Issue>3</b:Issue>
    <b:RefOrder>16</b:RefOrder>
  </b:Source>
  <b:Source>
    <b:Tag>TSo21</b:Tag>
    <b:SourceType>JournalArticle</b:SourceType>
    <b:Guid>{649B6D13-A9B0-4C4A-A216-B6805A3606C7}</b:Guid>
    <b:Author>
      <b:Author>
        <b:Corporate>T. Soewingyo,&amp;  N.J. Sepang</b:Corporate>
      </b:Author>
    </b:Author>
    <b:Title>THE ANALYSIS OF FINANCIAL LEVERAGE IMPACT ON LQ45 FIRM VALUE IN 2015-2019</b:Title>
    <b:JournalName>Klabat Accounting Review</b:JournalName>
    <b:Year>2021</b:Year>
    <b:Pages>27-37</b:Pages>
    <b:Volume>2</b:Volume>
    <b:Issue>1</b:Issue>
    <b:RefOrder>17</b:RefOrder>
  </b:Source>
  <b:Source>
    <b:Tag>GEM21</b:Tag>
    <b:SourceType>JournalArticle</b:SourceType>
    <b:Guid>{4114A5E5-68B6-4C32-BDC7-853155A7C8BB}</b:Guid>
    <b:Author>
      <b:Author>
        <b:Corporate>G.E. Margali, M.M. Mangantar, I.S. Saerang</b:Corporate>
      </b:Author>
    </b:Author>
    <b:Title>ANALISIS PENGARUH LIKUIDITAS SAHAM TERHADAP NILAI PERUSAHAAN MELALUI KEPUTUSAN MANAJEMEN KEUANGAN (STUDI PADA PERUSAHAAN LQ45 DI BURSA EFEK INDONESIA, PERIODE 2016 - 2018)</b:Title>
    <b:JournalName>JURNAL ILMIAH MANAJEMEN BISNIS DAN INOVASI UNIVERSITAS SAM RATULANGI (JMBI UNSRAT)</b:JournalName>
    <b:Year>2021</b:Year>
    <b:Pages>167-176</b:Pages>
    <b:Volume>7</b:Volume>
    <b:Issue>1</b:Issue>
    <b:RefOrder>18</b:RefOrder>
  </b:Source>
  <b:Source>
    <b:Tag>Roy20</b:Tag>
    <b:SourceType>JournalArticle</b:SourceType>
    <b:Guid>{20D1BB50-BEE3-4846-8686-4D9A2AFB4A4D}</b:Guid>
    <b:Author>
      <b:Author>
        <b:Corporate>Roy Fredirick Nathanael &amp;  Rosinta Ria Panggabean</b:Corporate>
      </b:Author>
    </b:Author>
    <b:Title>PENGARUH STRUKTUR MODAL, PROFITABILITAS, LEVERAGE DAN GROWTH OPPORTUNITY TERHADAP NILAI PERUSAHAAN</b:Title>
    <b:JournalName>BALANCE: Jurnal Akuntansi, Auditing dan Keuangan</b:JournalName>
    <b:Year>2020</b:Year>
    <b:Pages>175--200</b:Pages>
    <b:Volume>17</b:Volume>
    <b:Issue>2</b:Issue>
    <b:RefOrder>9</b:RefOrder>
  </b:Source>
  <b:Source>
    <b:Tag>Ast18</b:Tag>
    <b:SourceType>JournalArticle</b:SourceType>
    <b:Guid>{F338DF0E-8B57-456A-8404-7900352E176B}</b:Guid>
    <b:Author>
      <b:Author>
        <b:Corporate>Astohar, Dhian Andanarini Minar Savitri</b:Corporate>
      </b:Author>
    </b:Author>
    <b:Title>ANALISIS FAKTOR YANG MEMPENGARUHI NILAI PERUSAHAAN GO PUBLIC YANG MASUK DALAM INDEKS KOMPAS 100 DENGAN STRUKTUR MODAL SEBAGAI VARIABEL INTERVENING</b:Title>
    <b:JournalName>STIE Totalwin Semarang</b:JournalName>
    <b:Year>2018</b:Year>
    <b:Pages>1-20</b:Pages>
    <b:Volume>11</b:Volume>
    <b:Issue>22</b:Issue>
    <b:RefOrder>1</b:RefOrder>
  </b:Source>
  <b:Source>
    <b:Tag>Ati21</b:Tag>
    <b:SourceType>JournalArticle</b:SourceType>
    <b:Guid>{CFA005AD-285D-4059-AC76-1FD9013261C2}</b:Guid>
    <b:Author>
      <b:Author>
        <b:Corporate>Ati Retnasari, Supami Wahyu Setiyowati, Mochamad Fariz Iriant</b:Corporate>
      </b:Author>
    </b:Author>
    <b:Title>PROFITABILTAS MEMODERASI LIKUIDITAS DAN GROWTH OPPORTUNITY TERHADAP NILAI PERUSAHAAN</b:Title>
    <b:JournalName>EL MUHASABA: Jurnal Akuntansi (e-Journal)</b:JournalName>
    <b:Year>2021</b:Year>
    <b:Pages>32-41</b:Pages>
    <b:Volume>12</b:Volume>
    <b:Issue>1</b:Issue>
    <b:RefOrder>3</b:RefOrder>
  </b:Source>
  <b:Source>
    <b:Tag>Oli</b:Tag>
    <b:SourceType>JournalArticle</b:SourceType>
    <b:Guid>{6BBE8BB7-6894-44D2-B165-168426F92684}</b:Guid>
    <b:Author>
      <b:Author>
        <b:Corporate>Olivia Rizqiatul Jannah, Nur Diana &amp;  M. Cholid Mawardi</b:Corporate>
      </b:Author>
    </b:Author>
    <b:Title>PENGARUH GOOD CORPORATE GOVERNANCE, PROFITABILITAS DAN LIKUIDITAS TERHADAP NILAI PERUSAHAAN </b:Title>
    <b:JournalName>E-JRA  9</b:JournalName>
    <b:RefOrder>5</b:RefOrder>
  </b:Source>
  <b:Source>
    <b:Tag>PEN21</b:Tag>
    <b:SourceType>JournalArticle</b:SourceType>
    <b:Guid>{FE357836-AF23-4BF0-A241-41130E95A1F4}</b:Guid>
    <b:Title>PENGARUH GOOD CORPORATE GOVERNANCE, PROFITABILITAS DAN LIKUIDITAS TERHADAP NILAI PERUSAHAAN</b:Title>
    <b:JournalName>Fakultas Ekonomi dan Bisnis Universitas Islam Malang</b:JournalName>
    <b:Year>2021</b:Year>
    <b:Pages>40--49</b:Pages>
    <b:Volume>10</b:Volume>
    <b:Issue>05</b:Issue>
    <b:RefOrder>19</b:RefOrder>
  </b:Source>
  <b:Source>
    <b:Tag>IPu20</b:Tag>
    <b:SourceType>JournalArticle</b:SourceType>
    <b:Guid>{D64CF9C8-A4B6-457E-9050-78B6DBB057B1}</b:Guid>
    <b:Author>
      <b:Author>
        <b:Corporate>I Putu Sudarma &amp; Maria M. Ratna Sari</b:Corporate>
      </b:Author>
    </b:Author>
    <b:Title>Financial Distress, Growth Opportunities, and Dividend Policy on Firm Value through Company Hedging Policies: Empirical Study  on Property and Real Estate Companies Listed on the  Indonesian Stock Exchange</b:Title>
    <b:JournalName>International Research Journal of Management, IT &amp; Social Sciences</b:JournalName>
    <b:Year>2020</b:Year>
    <b:Pages>47-59</b:Pages>
    <b:Volume>8</b:Volume>
    <b:Issue>1</b:Issue>
    <b:RefOrder>20</b:RefOrder>
  </b:Source>
  <b:Source>
    <b:Tag>Nur20</b:Tag>
    <b:SourceType>JournalArticle</b:SourceType>
    <b:Guid>{5EE3386D-3A44-4DA3-B055-8E6B90B8760D}</b:Guid>
    <b:Author>
      <b:Author>
        <b:Corporate>Nurpadilah, Dian. A S Parawansa, dan Erlina Pakki</b:Corporate>
      </b:Author>
    </b:Author>
    <b:Title>Analysis of Influence Ability to Pay Debt to Corporate Value with Profitability as Intervening Variables</b:Title>
    <b:JournalName>International Journal of Science and Research (IJSR)</b:JournalName>
    <b:Year>2020</b:Year>
    <b:Pages>893-897</b:Pages>
    <b:Volume>9</b:Volume>
    <b:Issue>2</b:Issue>
    <b:RefOrder>21</b:RefOrder>
  </b:Source>
  <b:Source>
    <b:Tag>Set21</b:Tag>
    <b:SourceType>JournalArticle</b:SourceType>
    <b:Guid>{728B8476-BFBB-4FA0-A824-E2122BBFAC69}</b:Guid>
    <b:Author>
      <b:Author>
        <b:NameList>
          <b:Person>
            <b:Last>Setyabudi</b:Last>
            <b:First>Teguh</b:First>
            <b:Middle>Gunawan</b:Middle>
          </b:Person>
        </b:NameList>
      </b:Author>
    </b:Author>
    <b:Title>The Effect of Institutional Ownership, Leverage, and Profitability on Firm Value: Dividend Policy as an Intervening Variable</b:Title>
    <b:JournalName>Journal of Business and Management Review</b:JournalName>
    <b:Year>2021</b:Year>
    <b:Pages>457-469</b:Pages>
    <b:Volume>2</b:Volume>
    <b:Issue>7</b:Issue>
    <b:RefOrder>22</b:RefOrder>
  </b:Source>
  <b:Source>
    <b:Tag>Yas21</b:Tag>
    <b:SourceType>JournalArticle</b:SourceType>
    <b:Guid>{7396FE93-BE71-48D4-8556-84A8D2BF3351}</b:Guid>
    <b:Author>
      <b:Author>
        <b:Corporate>Yasinta Nur Fatikha Amaliyah dan Sasi Agustin</b:Corporate>
      </b:Author>
    </b:Author>
    <b:Title>PENGARUH STRUKTUR MODAL, PROFITABILITAS, DAN KEBIJAKAN DEVIDEN TERHADAP NILAI PERUSAHAAN  (Studi Pada Perusahaan Sektor Pertambangan Batubara yang Terdaftar di BEI Pada Tahun 2015-2019)</b:Title>
    <b:JournalName>Jurnal Ilmu dan Riset Manajeme</b:JournalName>
    <b:Year>2021</b:Year>
    <b:Pages>1-7</b:Pages>
    <b:Volume>10</b:Volume>
    <b:Issue>6</b:Issue>
    <b:RefOrder>23</b:RefOrder>
  </b:Source>
  <b:Source>
    <b:Tag>Cin21</b:Tag>
    <b:SourceType>JournalArticle</b:SourceType>
    <b:Guid>{CF53432F-993F-4136-B998-6329BDE39857}</b:Guid>
    <b:Author>
      <b:Author>
        <b:Corporate>Cindy Natalia, Eka Desy Purnama, dan Lambok DR Tampubolon</b:Corporate>
      </b:Author>
    </b:Author>
    <b:Title>Mediation Effects Of Capital Structure And Profitability On The Influence Of Sales Growth On Firm Value In Consumer Goods Companies</b:Title>
    <b:JournalName>PRIMANOMICS : JURNAL EKONOMI DAN BISNIS</b:JournalName>
    <b:Year>2021</b:Year>
    <b:Pages>1412-632</b:Pages>
    <b:Volume>19</b:Volume>
    <b:Issue>3</b:Issue>
    <b:RefOrder>24</b:RefOrder>
  </b:Source>
  <b:Source>
    <b:Tag>Irm21</b:Tag>
    <b:SourceType>JournalArticle</b:SourceType>
    <b:Guid>{5B9F896E-6585-4166-9BB1-AB0474F81B80}</b:Guid>
    <b:Author>
      <b:Author>
        <b:Corporate>Irma Aprilyani, M.Th. Heni Widyarti, dan  Nurul Hamidah</b:Corporate>
      </b:Author>
    </b:Author>
    <b:Title>THE EFFECT OF ERM, FIRM SIZE, LEVERAGE, PROFITABILITY AND DIVIDEND POLICY ON FIRM VALUE (EVIDENCE FROM FOOD &amp; BEVERAGE SUB SECTOR COMPANIES LISTED IN IDX 2015-2019)</b:Title>
    <b:JournalName>JURNAL AKTUAL AKUNTANSI KEUANGAN BISNIS TERAPAN</b:JournalName>
    <b:Year>2021</b:Year>
    <b:Pages>65-75</b:Pages>
    <b:Volume>4</b:Volume>
    <b:Issue>1</b:Issue>
    <b:RefOrder>6</b:RefOrder>
  </b:Source>
  <b:Source>
    <b:Tag>Mut20</b:Tag>
    <b:SourceType>JournalArticle</b:SourceType>
    <b:Guid>{56BF9981-AFCC-492A-A447-E6D9ECDDD73D}</b:Guid>
    <b:Author>
      <b:Author>
        <b:Corporate>Muthia Harnida, Rizka Zulfikar, Siti Mardah, dan  Dian Titania Rahman</b:Corporate>
      </b:Author>
    </b:Author>
    <b:Title>Managerial Ownership, Financial Performance and Firm Value: Evidence from Consumers Goods Company Listed in Indonesia Stock Exchange</b:Title>
    <b:JournalName>International Journal Of Science, Technology &amp; Management</b:JournalName>
    <b:Year>2020</b:Year>
    <b:Pages>791-801</b:Pages>
    <b:RefOrder>25</b:RefOrder>
  </b:Source>
  <b:Source>
    <b:Tag>Ind21</b:Tag>
    <b:SourceType>JournalArticle</b:SourceType>
    <b:Guid>{A2F4083B-F9BF-4013-8E21-906CDC7512D7}</b:Guid>
    <b:Author>
      <b:Author>
        <b:Corporate>Indah Larasati, Dahlia BR Pinem, &amp;  Ardhiani Fadila3</b:Corporate>
      </b:Author>
    </b:Author>
    <b:Title>ANALISIS NILAI PERUSAHAAN LQ45 DI BURSA EFEK INDONESIA</b:Title>
    <b:JournalName>(PROSlDlNG BlEMA) Business_Management,,Economic,-and,Accounting-National Seminarr</b:JournalName>
    <b:Year>2021</b:Year>
    <b:Pages>724-736</b:Pages>
    <b:Volume>2</b:Volume>
    <b:RefOrder>26</b:RefOrder>
  </b:Source>
  <b:Source>
    <b:Tag>Ani211</b:Tag>
    <b:SourceType>JournalArticle</b:SourceType>
    <b:Guid>{6D7A9DB2-D561-4D9B-9FA3-D6F65F5EC446}</b:Guid>
    <b:Author>
      <b:Author>
        <b:Corporate>Anita Nurmaya Sari &amp; Dini Widyawati</b:Corporate>
      </b:Author>
    </b:Author>
    <b:Title>PENGARUH PROFITABILITAS, LEVERAGE, KEBIJAKAN DIVIDEN DAN UKURAN PERUSAHAAN TERHADAP NILAI PERUSAHAAN</b:Title>
    <b:JournalName>Jurnal Ilmu dan Riset Akuntansi</b:JournalName>
    <b:Year>2021</b:Year>
    <b:Pages>1-19</b:Pages>
    <b:Volume>10</b:Volume>
    <b:Issue>3</b:Issue>
    <b:RefOrder>8</b:RefOrder>
  </b:Source>
  <b:Source>
    <b:Tag>Vin21</b:Tag>
    <b:SourceType>JournalArticle</b:SourceType>
    <b:Guid>{8BB3BFE6-C945-4F46-BC61-FF64EC2C077F}</b:Guid>
    <b:Author>
      <b:Author>
        <b:Corporate>Vina Anggraeny, Husnah Nur Laela Ermaya,dan Sumilir</b:Corporate>
      </b:Author>
    </b:Author>
    <b:Title>FAKTOR – FAKTOR YANG MEMPENGARUHI NILAI PERUSAHAAN PADA PERUSAHAAN LQ45</b:Title>
    <b:JournalName>PROSIDING BIEMA Business Management, Economic, and Accounting National Seminar</b:JournalName>
    <b:Year>2021</b:Year>
    <b:Pages>792-811</b:Pages>
    <b:Volume>2</b:Volume>
    <b:RefOrder>27</b:RefOrder>
  </b:Source>
  <b:Source>
    <b:Tag>Mag21</b:Tag>
    <b:SourceType>JournalArticle</b:SourceType>
    <b:Guid>{DC6BF10B-4E95-4B93-B167-7441A57CCE6A}</b:Guid>
    <b:Author>
      <b:Author>
        <b:Corporate>Maghfiroh Nur Rafika dan Dini Widyawati</b:Corporate>
      </b:Author>
    </b:Author>
    <b:Title>PENGARUH PROFITABILITAS, LEVERAGE, DAN KEBIJAKAN DIVIDEN TERHADAP NILAI PERUSAHAAN PADA PERUSAHAAN INDEKS LQ-45 DI BURSA EFEK INDONESIA</b:Title>
    <b:JournalName>Jurnal Ilmu dan Riset Akuntansi</b:JournalName>
    <b:Year>2021</b:Year>
    <b:Pages>1-19</b:Pages>
    <b:Volume>10</b:Volume>
    <b:Issue>5</b:Issue>
    <b:RefOrder>28</b:RefOrder>
  </b:Source>
  <b:Source>
    <b:Tag>Ani21</b:Tag>
    <b:SourceType>JournalArticle</b:SourceType>
    <b:Guid>{898DD5F2-7B91-47FA-9FA6-2B26573648B7}</b:Guid>
    <b:Author>
      <b:Author>
        <b:NameList>
          <b:Person>
            <b:Last>Firdaus</b:Last>
            <b:First>Anita</b:First>
            <b:Middle>Nurul</b:Middle>
          </b:Person>
          <b:Person>
            <b:Last>Krisnanto</b:Last>
            <b:First>Egi</b:First>
          </b:Person>
          <b:Person>
            <b:Last>Kharlina</b:Last>
            <b:First>dan</b:First>
            <b:Middle>Serly</b:Middle>
          </b:Person>
        </b:NameList>
      </b:Author>
    </b:Author>
    <b:Title>Pengaruh Growth opportunity, Kebijakan Dividen dan Firm Size Terhadap Nilai Perusahaan</b:Title>
    <b:JournalName>HUMANIS (Humanities,Management and Science Proceedings)</b:JournalName>
    <b:Year>2021</b:Year>
    <b:Pages>156 – 172</b:Pages>
    <b:Volume>1</b:Volume>
    <b:Issue>2</b:Issue>
    <b:RefOrder>2</b:RefOrder>
  </b:Source>
  <b:Source>
    <b:Tag>Sar21</b:Tag>
    <b:SourceType>JournalArticle</b:SourceType>
    <b:Guid>{9F6461AC-E5B5-4949-BA53-B71C06C48ECF}</b:Guid>
    <b:Author>
      <b:Author>
        <b:NameList>
          <b:Person>
            <b:Last>Sari</b:Last>
            <b:First>Anita</b:First>
            <b:Middle>Nurmaya</b:Middle>
          </b:Person>
          <b:Person>
            <b:Last>Widyawati</b:Last>
            <b:First>Dini</b:First>
          </b:Person>
        </b:NameList>
      </b:Author>
    </b:Author>
    <b:Title>Pengaruh Profitabilitas, Leverage, Kebijakan Dividen Dan Ukuran Perusahaan Terhadap Nilai Perusahaan</b:Title>
    <b:JournalName>Jurnal Ilmu dan Riset Akuntansi</b:JournalName>
    <b:Year>2021</b:Year>
    <b:Pages>1-19</b:Pages>
    <b:Volume>10</b:Volume>
    <b:Issue>3</b:Issue>
    <b:RefOrder>29</b:RefOrder>
  </b:Source>
  <b:Source>
    <b:Tag>Set20</b:Tag>
    <b:SourceType>JournalArticle</b:SourceType>
    <b:Guid>{F9010E15-1D0B-4830-B871-37842EE0EAC6}</b:Guid>
    <b:Author>
      <b:Author>
        <b:NameList>
          <b:Person>
            <b:Last>Setiyowati</b:Last>
            <b:First>S</b:First>
            <b:Middle>W</b:Middle>
          </b:Person>
          <b:Person>
            <b:Last>Naser</b:Last>
            <b:First>J</b:First>
            <b:Middle>A</b:Middle>
          </b:Person>
          <b:Person>
            <b:Last>Astuti</b:Last>
            <b:First>R</b:First>
          </b:Person>
        </b:NameList>
      </b:Author>
    </b:Author>
    <b:Title>Laverage dan growth opportunity mempengaruhi nilai perusahaan melalui profitabilitas</b:Title>
    <b:JournalName>Jurnal Ekonomi Modernisasi</b:JournalName>
    <b:Year>2020</b:Year>
    <b:Pages>31-40</b:Pages>
    <b:Volume>16</b:Volume>
    <b:Issue>1</b:Issue>
    <b:RefOrder>4</b:RefOrder>
  </b:Source>
  <b:Source>
    <b:Tag>Sug19</b:Tag>
    <b:SourceType>Book</b:SourceType>
    <b:Guid>{AF9AE2FE-825C-4BBD-A049-EE6FE90757BF}</b:Guid>
    <b:Title>Metode Penelitian Kuantitatif, Kualitatif, R&amp;D</b:Title>
    <b:Year>2019</b:Year>
    <b:Author>
      <b:Author>
        <b:NameList>
          <b:Person>
            <b:Last>Sugiyono</b:Last>
          </b:Person>
        </b:NameList>
      </b:Author>
    </b:Author>
    <b:City>Yogyakarta</b:City>
    <b:Publisher>Alfabeta</b:Publisher>
    <b:RefOrder>30</b:RefOrder>
  </b:Source>
  <b:Source>
    <b:Tag>Soe21</b:Tag>
    <b:SourceType>JournalArticle</b:SourceType>
    <b:Guid>{D3C95A01-4DB7-4559-BF68-EA52ADF542D9}</b:Guid>
    <b:Title>The Analysis Of Financial Leverage Impact On Lq45 Firm Value In 2015-2019</b:Title>
    <b:Year>2021</b:Year>
    <b:Pages>27-37</b:Pages>
    <b:Author>
      <b:Author>
        <b:NameList>
          <b:Person>
            <b:Last>Soewingyo</b:Last>
            <b:First>T</b:First>
          </b:Person>
          <b:Person>
            <b:Last>Sepang</b:Last>
            <b:First>N</b:First>
            <b:Middle>J</b:Middle>
          </b:Person>
        </b:NameList>
      </b:Author>
    </b:Author>
    <b:JournalName>Klabat Accounting Review</b:JournalName>
    <b:Volume>2</b:Volume>
    <b:Issue>1</b:Issue>
    <b:RefOrder>31</b:RefOrder>
  </b:Source>
  <b:Source>
    <b:Tag>Har201</b:Tag>
    <b:SourceType>JournalArticle</b:SourceType>
    <b:Guid>{229B3953-7153-4778-ACF8-BF19158B579B}</b:Guid>
    <b:Author>
      <b:Author>
        <b:NameList>
          <b:Person>
            <b:Last>Hardiansyah</b:Last>
          </b:Person>
          <b:Person>
            <b:Last>Laily</b:Last>
          </b:Person>
        </b:NameList>
      </b:Author>
    </b:Author>
    <b:Title> Peluang Pertumbuhan Pengaruh, Kepemilikan Manajerial Dan Kepemilikan Institusional Terhadap Nilai Perusahaan </b:Title>
    <b:JournalName>Jurnal Ilmu dan Riset Manajemen (JIRM)</b:JournalName>
    <b:Year>2020</b:Year>
    <b:Volume>9</b:Volume>
    <b:Issue>7</b:Issue>
    <b:RefOrder>32</b:RefOrder>
  </b:Source>
  <b:Source>
    <b:Tag>Ari211</b:Tag>
    <b:SourceType>JournalArticle</b:SourceType>
    <b:Guid>{F1C58529-6174-4B11-871E-58655DD6A8F7}</b:Guid>
    <b:Author>
      <b:Author>
        <b:NameList>
          <b:Person>
            <b:Last>Arius</b:Last>
            <b:First>Edwin</b:First>
            <b:Middle>A. N</b:Middle>
          </b:Person>
        </b:NameList>
      </b:Author>
    </b:Author>
    <b:Title>The Hedging Impact To Firm Value Of Public Companies In Indonesia</b:Title>
    <b:JournalName>Rjoas</b:JournalName>
    <b:Year>2021</b:Year>
    <b:Pages>16-22</b:Pages>
    <b:Volume>1</b:Volume>
    <b:Issue>109</b:Issue>
    <b:RefOrder>10</b:RefOrder>
  </b:Source>
  <b:Source>
    <b:Tag>Sar212</b:Tag>
    <b:SourceType>JournalArticle</b:SourceType>
    <b:Guid>{452C60BB-FEAC-4118-AC35-335E62E917A0}</b:Guid>
    <b:Author>
      <b:Author>
        <b:NameList>
          <b:Person>
            <b:Last>Sarei</b:Last>
            <b:First>D</b:First>
            <b:Middle>R</b:Middle>
          </b:Person>
          <b:Person>
            <b:Last>I</b:Last>
            <b:First>Rokhayati</b:First>
          </b:Person>
          <b:Person>
            <b:Last>Harsuti</b:Last>
            <b:First>H</b:First>
          </b:Person>
        </b:NameList>
      </b:Author>
    </b:Author>
    <b:Title>Analisis Variabel Internal Perusahaan Terhadap Nilai Perusahaan pada Perusahaan yang Listed di Bursa Efek Indonesia</b:Title>
    <b:JournalName> Majalah Ilmiah  Manajemen dan Bisnis (MIMB)</b:JournalName>
    <b:Year>2021</b:Year>
    <b:Pages>36-43</b:Pages>
    <b:Volume>18</b:Volume>
    <b:Issue>1</b:Issue>
    <b:RefOrder>11</b:RefOrder>
  </b:Source>
  <b:Source>
    <b:Tag>Bah21</b:Tag>
    <b:SourceType>JournalArticle</b:SourceType>
    <b:Guid>{73A8B7DB-24E1-4DFE-96D6-D223171F0480}</b:Guid>
    <b:Author>
      <b:Author>
        <b:NameList>
          <b:Person>
            <b:Last>Bahraini</b:Last>
            <b:First>Syintis</b:First>
          </b:Person>
          <b:Person>
            <b:Last>Endri Endri</b:Last>
            <b:First>Sugeng</b:First>
            <b:Middle>Santoso, Leni Hartati, Sri Marti Pramudena</b:Middle>
          </b:Person>
        </b:NameList>
      </b:Author>
    </b:Author>
    <b:Title>Determinants of Firm Value: A Case Study of the  Food and Beverage Sector of Indonesia</b:Title>
    <b:JournalName>Journal of Asian Finance, Economics and Business</b:JournalName>
    <b:Year>2021</b:Year>
    <b:Pages>0839-0847</b:Pages>
    <b:Volume>8</b:Volume>
    <b:Issue>6</b:Issue>
    <b:RefOrder>12</b:RefOrder>
  </b:Source>
  <b:Source>
    <b:Tag>Ama21</b:Tag>
    <b:SourceType>JournalArticle</b:SourceType>
    <b:Guid>{AF715BE6-562A-4C8A-A38F-BC5BCDE761B0}</b:Guid>
    <b:Author>
      <b:Author>
        <b:NameList>
          <b:Person>
            <b:Last>Amaliyah</b:Last>
            <b:First>Yasinta</b:First>
            <b:Middle>Nur Fatikha</b:Middle>
          </b:Person>
          <b:Person>
            <b:Last>Agustin</b:Last>
            <b:First>Sasi</b:First>
          </b:Person>
        </b:NameList>
      </b:Author>
    </b:Author>
    <b:Title>Pengaruh Struktur Modal, Profitabilitas, dan Kebijakan Deviden Terhadap Nilai Perusahaan (Studi Pada Perusahaan Sektor Pertambangan Batubara yang Terdaftar di BEI Pada Tahun 2015-2019</b:Title>
    <b:JournalName> Jurnal Ilmu dan Riset Manajeme</b:JournalName>
    <b:Year>2021</b:Year>
    <b:Pages>1-7</b:Pages>
    <b:Volume>10</b:Volume>
    <b:Issue>6</b:Issue>
    <b:RefOrder>13</b:RefOrder>
  </b:Source>
</b:Sources>
</file>

<file path=customXml/itemProps1.xml><?xml version="1.0" encoding="utf-8"?>
<ds:datastoreItem xmlns:ds="http://schemas.openxmlformats.org/officeDocument/2006/customXml" ds:itemID="{CFC76909-774F-453A-B36D-9321F73BA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10886</Words>
  <Characters>62055</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TEMPLATE PAPER SEMINAR NASIONAL</vt:lpstr>
    </vt:vector>
  </TitlesOfParts>
  <Company>home</Company>
  <LinksUpToDate>false</LinksUpToDate>
  <CharactersWithSpaces>72796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PAPER SEMINAR NASIONAL</dc:title>
  <dc:subject/>
  <dc:creator>dinor</dc:creator>
  <cp:keywords>format makalah geotik 2017</cp:keywords>
  <dc:description>SEMINAR NASIONAL MENUJU MASYARAKAT MADANI DAN LESTARI DPPM UII 18 DESEMBER 2012</dc:description>
  <cp:lastModifiedBy>LPPM</cp:lastModifiedBy>
  <cp:revision>7</cp:revision>
  <cp:lastPrinted>2011-10-13T06:28:00Z</cp:lastPrinted>
  <dcterms:created xsi:type="dcterms:W3CDTF">2022-09-14T02:26:00Z</dcterms:created>
  <dcterms:modified xsi:type="dcterms:W3CDTF">2022-10-20T03:03:00Z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232c5519-6495-3a2f-98f1-4739a56ff7f1</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