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44F6C" w14:textId="71964E7B" w:rsidR="008C5BE2" w:rsidRPr="00B100AA" w:rsidRDefault="00DA0A2D" w:rsidP="009A21BE">
      <w:pPr>
        <w:spacing w:line="276" w:lineRule="auto"/>
        <w:jc w:val="center"/>
        <w:rPr>
          <w:rFonts w:ascii="Times New Roman" w:hAnsi="Times New Roman" w:cs="Times New Roman"/>
          <w:b/>
          <w:sz w:val="22"/>
          <w:szCs w:val="22"/>
        </w:rPr>
      </w:pPr>
      <w:r w:rsidRPr="00DA0A2D">
        <w:rPr>
          <w:rFonts w:ascii="Times New Roman" w:hAnsi="Times New Roman" w:cs="Times New Roman"/>
          <w:b/>
          <w:sz w:val="22"/>
          <w:szCs w:val="22"/>
        </w:rPr>
        <w:t>PENGARUH UKURAN PERUSAHAAN, UMUR PERUSAHAAN DAN INVESTASI PEMASARAN TERHADAP NILAI PERUSAHAAN DENGAN PROFITABILITAS SEBAGAI VARIABEL MODERASI</w:t>
      </w:r>
    </w:p>
    <w:p w14:paraId="4747E2A9" w14:textId="77777777" w:rsidR="00B100AA" w:rsidRPr="0008282C" w:rsidRDefault="00B100AA" w:rsidP="009A21BE">
      <w:pPr>
        <w:spacing w:line="276" w:lineRule="auto"/>
        <w:jc w:val="center"/>
        <w:rPr>
          <w:rFonts w:ascii="Times New Roman" w:hAnsi="Times New Roman" w:cs="Times New Roman"/>
          <w:b/>
          <w:i/>
          <w:sz w:val="32"/>
          <w:szCs w:val="22"/>
        </w:rPr>
      </w:pPr>
    </w:p>
    <w:p w14:paraId="2BCF541F" w14:textId="1E144204" w:rsidR="008C5BE2" w:rsidRPr="00B100AA" w:rsidRDefault="00DA0A2D" w:rsidP="009A21BE">
      <w:pPr>
        <w:spacing w:line="276" w:lineRule="auto"/>
        <w:jc w:val="center"/>
        <w:rPr>
          <w:rFonts w:ascii="Times New Roman" w:hAnsi="Times New Roman" w:cs="Times New Roman"/>
          <w:b/>
          <w:sz w:val="22"/>
          <w:szCs w:val="22"/>
        </w:rPr>
      </w:pPr>
      <w:r w:rsidRPr="00DA0A2D">
        <w:rPr>
          <w:rFonts w:ascii="Times New Roman" w:hAnsi="Times New Roman" w:cs="Times New Roman"/>
          <w:b/>
          <w:sz w:val="22"/>
          <w:szCs w:val="22"/>
        </w:rPr>
        <w:t>Eva</w:t>
      </w:r>
      <w:r>
        <w:rPr>
          <w:rFonts w:ascii="Times New Roman" w:hAnsi="Times New Roman" w:cs="Times New Roman"/>
          <w:b/>
          <w:sz w:val="22"/>
          <w:szCs w:val="22"/>
        </w:rPr>
        <w:t xml:space="preserve"> S</w:t>
      </w:r>
      <w:r w:rsidRPr="00DA0A2D">
        <w:rPr>
          <w:rFonts w:ascii="Times New Roman" w:hAnsi="Times New Roman" w:cs="Times New Roman"/>
          <w:b/>
          <w:sz w:val="22"/>
          <w:szCs w:val="22"/>
        </w:rPr>
        <w:t xml:space="preserve">afitri </w:t>
      </w:r>
      <w:r w:rsidR="008C5BE2" w:rsidRPr="00B100AA">
        <w:rPr>
          <w:rFonts w:ascii="Times New Roman" w:hAnsi="Times New Roman" w:cs="Times New Roman"/>
          <w:b/>
          <w:sz w:val="22"/>
          <w:szCs w:val="22"/>
          <w:vertAlign w:val="superscript"/>
        </w:rPr>
        <w:t>1</w:t>
      </w:r>
      <w:r w:rsidR="008C5BE2" w:rsidRPr="00B100AA">
        <w:rPr>
          <w:rFonts w:ascii="Times New Roman" w:hAnsi="Times New Roman" w:cs="Times New Roman"/>
          <w:b/>
          <w:sz w:val="22"/>
          <w:szCs w:val="22"/>
        </w:rPr>
        <w:t xml:space="preserve">, </w:t>
      </w:r>
      <w:r w:rsidR="00A7634F">
        <w:rPr>
          <w:rFonts w:ascii="Times New Roman" w:hAnsi="Times New Roman" w:cs="Times New Roman"/>
          <w:b/>
          <w:sz w:val="22"/>
          <w:szCs w:val="22"/>
        </w:rPr>
        <w:t>Choliq Sabana</w:t>
      </w:r>
      <w:r w:rsidR="008C5BE2" w:rsidRPr="00B100AA">
        <w:rPr>
          <w:rFonts w:ascii="Times New Roman" w:hAnsi="Times New Roman" w:cs="Times New Roman"/>
          <w:b/>
          <w:sz w:val="22"/>
          <w:szCs w:val="22"/>
          <w:vertAlign w:val="superscript"/>
        </w:rPr>
        <w:t>2</w:t>
      </w:r>
      <w:r w:rsidR="008C5BE2" w:rsidRPr="00B100AA">
        <w:rPr>
          <w:rFonts w:ascii="Times New Roman" w:hAnsi="Times New Roman" w:cs="Times New Roman"/>
          <w:b/>
          <w:sz w:val="22"/>
          <w:szCs w:val="22"/>
        </w:rPr>
        <w:t xml:space="preserve">, </w:t>
      </w:r>
      <w:r w:rsidR="006F1EA7">
        <w:rPr>
          <w:rFonts w:ascii="Times New Roman" w:hAnsi="Times New Roman" w:cs="Times New Roman"/>
          <w:b/>
          <w:sz w:val="22"/>
          <w:szCs w:val="22"/>
        </w:rPr>
        <w:t xml:space="preserve">dan </w:t>
      </w:r>
      <w:r w:rsidR="00A7634F">
        <w:rPr>
          <w:rFonts w:ascii="Times New Roman" w:hAnsi="Times New Roman" w:cs="Times New Roman"/>
          <w:b/>
          <w:sz w:val="22"/>
          <w:szCs w:val="22"/>
        </w:rPr>
        <w:t>M. Sigit Taruna</w:t>
      </w:r>
      <w:r w:rsidR="008C5BE2" w:rsidRPr="00B100AA">
        <w:rPr>
          <w:rFonts w:ascii="Times New Roman" w:hAnsi="Times New Roman" w:cs="Times New Roman"/>
          <w:b/>
          <w:sz w:val="22"/>
          <w:szCs w:val="22"/>
          <w:vertAlign w:val="superscript"/>
        </w:rPr>
        <w:t>3</w:t>
      </w:r>
    </w:p>
    <w:p w14:paraId="4BDB0439" w14:textId="7732FE9C" w:rsidR="006F1EA7" w:rsidRDefault="008C5BE2" w:rsidP="009A21BE">
      <w:pPr>
        <w:spacing w:line="276" w:lineRule="auto"/>
        <w:jc w:val="center"/>
        <w:rPr>
          <w:rFonts w:ascii="Times New Roman" w:hAnsi="Times New Roman" w:cs="Times New Roman"/>
          <w:i/>
          <w:sz w:val="22"/>
          <w:szCs w:val="22"/>
        </w:rPr>
      </w:pPr>
      <w:r w:rsidRPr="00B100AA">
        <w:rPr>
          <w:rFonts w:ascii="Times New Roman" w:hAnsi="Times New Roman" w:cs="Times New Roman"/>
          <w:i/>
          <w:sz w:val="22"/>
          <w:szCs w:val="22"/>
        </w:rPr>
        <w:t>Universitas</w:t>
      </w:r>
      <w:r w:rsidR="00B100AA">
        <w:rPr>
          <w:rFonts w:ascii="Times New Roman" w:hAnsi="Times New Roman" w:cs="Times New Roman"/>
          <w:i/>
          <w:sz w:val="22"/>
          <w:szCs w:val="22"/>
        </w:rPr>
        <w:t xml:space="preserve"> </w:t>
      </w:r>
      <w:r w:rsidR="00A7634F">
        <w:rPr>
          <w:rFonts w:ascii="Times New Roman" w:hAnsi="Times New Roman" w:cs="Times New Roman"/>
          <w:i/>
          <w:sz w:val="22"/>
          <w:szCs w:val="22"/>
        </w:rPr>
        <w:t>Pekalongan</w:t>
      </w:r>
      <w:r w:rsidRPr="00B100AA">
        <w:rPr>
          <w:rFonts w:ascii="Times New Roman" w:hAnsi="Times New Roman" w:cs="Times New Roman"/>
          <w:i/>
          <w:sz w:val="22"/>
          <w:szCs w:val="22"/>
        </w:rPr>
        <w:t xml:space="preserve">, </w:t>
      </w:r>
    </w:p>
    <w:p w14:paraId="2C3DEC2E" w14:textId="28B20276" w:rsidR="00170D2B" w:rsidRPr="00B100AA" w:rsidRDefault="008C5BE2" w:rsidP="009A21BE">
      <w:pPr>
        <w:spacing w:line="276" w:lineRule="auto"/>
        <w:jc w:val="center"/>
        <w:rPr>
          <w:rFonts w:ascii="Times New Roman" w:hAnsi="Times New Roman" w:cs="Times New Roman"/>
          <w:i/>
          <w:sz w:val="22"/>
          <w:szCs w:val="22"/>
        </w:rPr>
      </w:pPr>
      <w:proofErr w:type="gramStart"/>
      <w:r w:rsidRPr="00B100AA">
        <w:rPr>
          <w:rFonts w:ascii="Times New Roman" w:hAnsi="Times New Roman" w:cs="Times New Roman"/>
          <w:i/>
          <w:sz w:val="22"/>
          <w:szCs w:val="22"/>
        </w:rPr>
        <w:t>Email :</w:t>
      </w:r>
      <w:proofErr w:type="gramEnd"/>
      <w:r w:rsidR="00B100AA">
        <w:rPr>
          <w:rFonts w:ascii="Times New Roman" w:hAnsi="Times New Roman" w:cs="Times New Roman"/>
          <w:i/>
          <w:sz w:val="22"/>
          <w:szCs w:val="22"/>
        </w:rPr>
        <w:t xml:space="preserve"> </w:t>
      </w:r>
      <w:r w:rsidR="00B100AA">
        <w:rPr>
          <w:rFonts w:ascii="Times New Roman" w:hAnsi="Times New Roman" w:cs="Times New Roman"/>
          <w:i/>
          <w:sz w:val="22"/>
          <w:szCs w:val="22"/>
          <w:vertAlign w:val="superscript"/>
        </w:rPr>
        <w:t>*</w:t>
      </w:r>
      <w:r w:rsidR="00025322" w:rsidRPr="00025322">
        <w:rPr>
          <w:rFonts w:ascii="Times New Roman" w:hAnsi="Times New Roman" w:cs="Times New Roman"/>
          <w:i/>
          <w:color w:val="0070C0"/>
          <w:sz w:val="22"/>
          <w:szCs w:val="22"/>
          <w:u w:val="single"/>
        </w:rPr>
        <w:t>evasafitrti0606@gmail.com</w:t>
      </w:r>
    </w:p>
    <w:p w14:paraId="5E9A62A5" w14:textId="77777777" w:rsidR="00B100AA" w:rsidRPr="006F1EA7" w:rsidRDefault="00B100AA" w:rsidP="00B100AA">
      <w:pPr>
        <w:spacing w:line="276" w:lineRule="auto"/>
        <w:ind w:left="142" w:right="141"/>
        <w:jc w:val="center"/>
        <w:rPr>
          <w:rFonts w:ascii="Times New Roman" w:hAnsi="Times New Roman" w:cs="Times New Roman"/>
          <w:i/>
          <w:sz w:val="28"/>
        </w:rPr>
      </w:pPr>
    </w:p>
    <w:p w14:paraId="63C74E26" w14:textId="77777777" w:rsidR="008C5BE2" w:rsidRPr="006F1EA7" w:rsidRDefault="00170D2B" w:rsidP="00B216AA">
      <w:pPr>
        <w:spacing w:line="276" w:lineRule="auto"/>
        <w:ind w:left="142" w:right="141"/>
        <w:jc w:val="center"/>
        <w:rPr>
          <w:rFonts w:ascii="Times New Roman" w:hAnsi="Times New Roman" w:cs="Times New Roman"/>
          <w:b/>
          <w:sz w:val="22"/>
        </w:rPr>
      </w:pPr>
      <w:r w:rsidRPr="006F1EA7">
        <w:rPr>
          <w:rFonts w:ascii="Times New Roman" w:hAnsi="Times New Roman" w:cs="Times New Roman"/>
          <w:b/>
          <w:sz w:val="22"/>
        </w:rPr>
        <w:t>ABSTRAK</w:t>
      </w:r>
    </w:p>
    <w:p w14:paraId="700DEB75" w14:textId="1B1C4B41" w:rsidR="00170D2B" w:rsidRPr="006F1EA7" w:rsidRDefault="009041E7" w:rsidP="00B216AA">
      <w:pPr>
        <w:spacing w:line="276" w:lineRule="auto"/>
        <w:ind w:left="142" w:right="141"/>
        <w:jc w:val="both"/>
        <w:rPr>
          <w:rFonts w:ascii="Times New Roman" w:hAnsi="Times New Roman" w:cs="Times New Roman"/>
        </w:rPr>
      </w:pPr>
      <w:r w:rsidRPr="009041E7">
        <w:rPr>
          <w:rFonts w:ascii="Times New Roman" w:hAnsi="Times New Roman" w:cs="Times New Roman"/>
        </w:rPr>
        <w:t>Penelitian ini dilakukan untuk menguji dan menganalisis Pengaruh Ukuran Perusahaan, Umur Perusahaan, dan Investasi Pemasaran Terhadap Nilai Perusahaan Dengan profitabilitas Sebagai Variabel Moderasi Studi Kasus Pada Perusahaan Perbankan yang Terdaftar Di Bursa Efek Indonesia periode tahun 2018-2020. Metode-metode yang dilakukan dalam penelitian ini adalah uji statistik deskriptif, uji asumsi klasik, uji kecocokan model, analisis regresi linear berganda dan uji interaksi/MRA. Hasil penelitian ini menunjukkan bahwa Ukuran Perusahaan berpengaruh Positif Signifikan terhadap Nilai Perusahaan, Ukuran Perusahaan berpengaruh Negatif Signifikan terhadap Nilai Perusahaan, Umur Perusahaan berpengaruh Positif Signifikan terhadap Nilai Perusahaan, Umur Perusahaan berpengaruh Negatif Signifikan terhadap Nilai Perusahaan, Investasi Pemasaran berpengaruh Positif Signifikan terhadap Nilai Perusahaan, Investasi Pemasaran berpengaruh Negatif Signifikan terhadap Nilai Perusahaan</w:t>
      </w:r>
      <w:r w:rsidR="00170D2B" w:rsidRPr="006F1EA7">
        <w:rPr>
          <w:rFonts w:ascii="Times New Roman" w:hAnsi="Times New Roman" w:cs="Times New Roman"/>
        </w:rPr>
        <w:t>.</w:t>
      </w:r>
    </w:p>
    <w:p w14:paraId="610ED7AB" w14:textId="3168E24C" w:rsidR="002700F0" w:rsidRPr="006F1EA7" w:rsidRDefault="00170D2B" w:rsidP="00B216AA">
      <w:pPr>
        <w:autoSpaceDE w:val="0"/>
        <w:autoSpaceDN w:val="0"/>
        <w:adjustRightInd w:val="0"/>
        <w:spacing w:line="276" w:lineRule="auto"/>
        <w:ind w:left="142" w:right="141"/>
        <w:jc w:val="both"/>
        <w:rPr>
          <w:rFonts w:ascii="Times New Roman" w:hAnsi="Times New Roman" w:cs="Times New Roman"/>
        </w:rPr>
      </w:pPr>
      <w:r w:rsidRPr="006F1EA7">
        <w:rPr>
          <w:rFonts w:ascii="Times New Roman" w:hAnsi="Times New Roman" w:cs="Times New Roman"/>
          <w:b/>
        </w:rPr>
        <w:t>Kata Kunci:</w:t>
      </w:r>
      <w:r w:rsidRPr="006F1EA7">
        <w:rPr>
          <w:rFonts w:ascii="Times New Roman" w:hAnsi="Times New Roman" w:cs="Times New Roman"/>
        </w:rPr>
        <w:t xml:space="preserve"> </w:t>
      </w:r>
      <w:r w:rsidR="009041E7" w:rsidRPr="009041E7">
        <w:rPr>
          <w:rFonts w:ascii="Times New Roman" w:hAnsi="Times New Roman" w:cs="Times New Roman"/>
        </w:rPr>
        <w:t>Ukuran Perusahaan, Umur Perusahaan, Investasi Pemasaran, Nilai Perusahaan</w:t>
      </w:r>
      <w:r w:rsidR="009041E7">
        <w:rPr>
          <w:rFonts w:ascii="Times New Roman" w:hAnsi="Times New Roman" w:cs="Times New Roman"/>
        </w:rPr>
        <w:t xml:space="preserve">, </w:t>
      </w:r>
      <w:r w:rsidR="009041E7" w:rsidRPr="009041E7">
        <w:rPr>
          <w:rFonts w:ascii="Times New Roman" w:hAnsi="Times New Roman" w:cs="Times New Roman"/>
        </w:rPr>
        <w:t>Profitabilitas</w:t>
      </w:r>
      <w:r w:rsidRPr="006F1EA7">
        <w:rPr>
          <w:rFonts w:ascii="Times New Roman" w:hAnsi="Times New Roman" w:cs="Times New Roman"/>
        </w:rPr>
        <w:t>.</w:t>
      </w:r>
    </w:p>
    <w:p w14:paraId="1174B82E" w14:textId="77777777" w:rsidR="00EE08D7" w:rsidRPr="006F1EA7" w:rsidRDefault="00EE08D7" w:rsidP="00B216AA">
      <w:pPr>
        <w:autoSpaceDE w:val="0"/>
        <w:autoSpaceDN w:val="0"/>
        <w:adjustRightInd w:val="0"/>
        <w:spacing w:line="276" w:lineRule="auto"/>
        <w:ind w:left="142" w:right="141"/>
        <w:jc w:val="both"/>
        <w:rPr>
          <w:rFonts w:ascii="Times New Roman" w:hAnsi="Times New Roman" w:cs="Times New Roman"/>
          <w:b/>
          <w:i/>
          <w:sz w:val="22"/>
        </w:rPr>
      </w:pPr>
    </w:p>
    <w:p w14:paraId="45CA7641" w14:textId="77777777" w:rsidR="00EE08D7" w:rsidRPr="006F1EA7" w:rsidRDefault="00EE08D7" w:rsidP="00B216AA">
      <w:pPr>
        <w:pStyle w:val="HTMLPreformatted"/>
        <w:shd w:val="clear" w:color="auto" w:fill="F8F9FA"/>
        <w:spacing w:line="276" w:lineRule="auto"/>
        <w:ind w:left="142" w:right="141"/>
        <w:jc w:val="center"/>
        <w:rPr>
          <w:rStyle w:val="y2iqfc"/>
          <w:rFonts w:ascii="Times New Roman" w:hAnsi="Times New Roman" w:cs="Times New Roman"/>
          <w:b/>
          <w:i/>
          <w:color w:val="202124"/>
          <w:sz w:val="22"/>
          <w:lang w:val="en"/>
        </w:rPr>
      </w:pPr>
      <w:r w:rsidRPr="006F1EA7">
        <w:rPr>
          <w:rStyle w:val="y2iqfc"/>
          <w:rFonts w:ascii="Times New Roman" w:hAnsi="Times New Roman" w:cs="Times New Roman"/>
          <w:b/>
          <w:i/>
          <w:color w:val="202124"/>
          <w:sz w:val="22"/>
          <w:lang w:val="en"/>
        </w:rPr>
        <w:t>ABSTRACT</w:t>
      </w:r>
    </w:p>
    <w:p w14:paraId="55E0B7B9" w14:textId="77777777" w:rsidR="009041E7" w:rsidRDefault="009041E7" w:rsidP="00B216AA">
      <w:pPr>
        <w:pStyle w:val="HTMLPreformatted"/>
        <w:shd w:val="clear" w:color="auto" w:fill="F8F9FA"/>
        <w:spacing w:line="276" w:lineRule="auto"/>
        <w:ind w:left="142" w:right="141"/>
        <w:jc w:val="both"/>
        <w:rPr>
          <w:rStyle w:val="y2iqfc"/>
          <w:rFonts w:ascii="Times New Roman" w:hAnsi="Times New Roman" w:cs="Times New Roman"/>
          <w:i/>
          <w:color w:val="202124"/>
          <w:lang w:val="en"/>
        </w:rPr>
      </w:pPr>
      <w:r w:rsidRPr="009041E7">
        <w:rPr>
          <w:rStyle w:val="y2iqfc"/>
          <w:rFonts w:ascii="Times New Roman" w:hAnsi="Times New Roman" w:cs="Times New Roman"/>
          <w:i/>
          <w:color w:val="202124"/>
          <w:lang w:val="en"/>
        </w:rPr>
        <w:t>This study was conducted to examine and analyze the effect of firm size, firm age, and marketing investment on firm value with profitability as a case study moderating variable in banking companies listed on the Indonesia Stock Exchange for the period 2018-2020. The methods used in this research are descriptive statistical test, classical assumption test, model fit test, multiple linear regression analysis and interaction test/MRA. The results of this study indicate that firm size has a significant positive effect on firm value, firm size has a significant negative effect on firm value, firm age has a significant positive effect on firm value, firm age has a significant negative effect on firm value, marketing investment has a significant positive effect on firm value, Marketing Investment has a significant negative effect on firm value.</w:t>
      </w:r>
    </w:p>
    <w:p w14:paraId="1EB193B5" w14:textId="65145A50" w:rsidR="00EE08D7" w:rsidRPr="00B100AA" w:rsidRDefault="00EE08D7" w:rsidP="00B216AA">
      <w:pPr>
        <w:pStyle w:val="HTMLPreformatted"/>
        <w:shd w:val="clear" w:color="auto" w:fill="F8F9FA"/>
        <w:spacing w:line="276" w:lineRule="auto"/>
        <w:ind w:left="142" w:right="141"/>
        <w:jc w:val="both"/>
        <w:rPr>
          <w:rFonts w:ascii="Times New Roman" w:hAnsi="Times New Roman" w:cs="Times New Roman"/>
          <w:i/>
          <w:color w:val="202124"/>
        </w:rPr>
      </w:pPr>
      <w:r w:rsidRPr="00B100AA">
        <w:rPr>
          <w:rStyle w:val="y2iqfc"/>
          <w:rFonts w:ascii="Times New Roman" w:hAnsi="Times New Roman" w:cs="Times New Roman"/>
          <w:b/>
          <w:i/>
          <w:color w:val="202124"/>
          <w:lang w:val="en"/>
        </w:rPr>
        <w:t>Keywords:</w:t>
      </w:r>
      <w:r w:rsidRPr="00B100AA">
        <w:rPr>
          <w:rStyle w:val="y2iqfc"/>
          <w:rFonts w:ascii="Times New Roman" w:hAnsi="Times New Roman" w:cs="Times New Roman"/>
          <w:i/>
          <w:color w:val="202124"/>
          <w:lang w:val="en"/>
        </w:rPr>
        <w:t xml:space="preserve"> </w:t>
      </w:r>
      <w:r w:rsidR="009041E7" w:rsidRPr="009041E7">
        <w:rPr>
          <w:rStyle w:val="y2iqfc"/>
          <w:rFonts w:ascii="Times New Roman" w:hAnsi="Times New Roman" w:cs="Times New Roman"/>
          <w:i/>
          <w:color w:val="202124"/>
          <w:lang w:val="en"/>
        </w:rPr>
        <w:t>Company Size, Company Age, Marketing Investment, Firm Value</w:t>
      </w:r>
      <w:r w:rsidR="009041E7">
        <w:rPr>
          <w:rStyle w:val="y2iqfc"/>
          <w:rFonts w:ascii="Times New Roman" w:hAnsi="Times New Roman" w:cs="Times New Roman"/>
          <w:i/>
          <w:color w:val="202124"/>
          <w:lang w:val="en"/>
        </w:rPr>
        <w:t xml:space="preserve">, </w:t>
      </w:r>
      <w:r w:rsidR="009041E7" w:rsidRPr="009041E7">
        <w:rPr>
          <w:rStyle w:val="y2iqfc"/>
          <w:rFonts w:ascii="Times New Roman" w:hAnsi="Times New Roman" w:cs="Times New Roman"/>
          <w:i/>
          <w:color w:val="202124"/>
          <w:lang w:val="en"/>
        </w:rPr>
        <w:t>Profitability</w:t>
      </w:r>
      <w:r w:rsidRPr="00B100AA">
        <w:rPr>
          <w:rStyle w:val="y2iqfc"/>
          <w:rFonts w:ascii="Times New Roman" w:hAnsi="Times New Roman" w:cs="Times New Roman"/>
          <w:i/>
          <w:color w:val="202124"/>
          <w:lang w:val="en"/>
        </w:rPr>
        <w:t>.</w:t>
      </w:r>
    </w:p>
    <w:p w14:paraId="1D7C4CF7" w14:textId="77777777" w:rsidR="00EE08D7" w:rsidRDefault="00EE08D7" w:rsidP="00170D2B">
      <w:pPr>
        <w:autoSpaceDE w:val="0"/>
        <w:autoSpaceDN w:val="0"/>
        <w:adjustRightInd w:val="0"/>
        <w:jc w:val="both"/>
        <w:rPr>
          <w:rFonts w:ascii="Times New Roman" w:hAnsi="Times New Roman" w:cs="Times New Roman"/>
          <w:b/>
          <w:i/>
          <w:sz w:val="22"/>
          <w:szCs w:val="22"/>
        </w:rPr>
      </w:pPr>
    </w:p>
    <w:p w14:paraId="44A171C7" w14:textId="77777777" w:rsidR="0008282C" w:rsidRPr="00B100AA" w:rsidRDefault="0008282C" w:rsidP="00170D2B">
      <w:pPr>
        <w:autoSpaceDE w:val="0"/>
        <w:autoSpaceDN w:val="0"/>
        <w:adjustRightInd w:val="0"/>
        <w:jc w:val="both"/>
        <w:rPr>
          <w:rFonts w:ascii="Times New Roman" w:hAnsi="Times New Roman" w:cs="Times New Roman"/>
          <w:b/>
          <w:i/>
          <w:sz w:val="22"/>
          <w:szCs w:val="22"/>
        </w:rPr>
      </w:pPr>
    </w:p>
    <w:p w14:paraId="0096B52A" w14:textId="77777777" w:rsidR="00170D2B" w:rsidRPr="00B100AA" w:rsidRDefault="00B100AA" w:rsidP="00B100AA">
      <w:pPr>
        <w:pStyle w:val="ListParagraph"/>
        <w:spacing w:line="276" w:lineRule="auto"/>
        <w:ind w:left="0"/>
        <w:jc w:val="both"/>
        <w:rPr>
          <w:rFonts w:ascii="Times New Roman" w:hAnsi="Times New Roman" w:cs="Times New Roman"/>
          <w:b/>
          <w:sz w:val="22"/>
          <w:szCs w:val="22"/>
        </w:rPr>
      </w:pPr>
      <w:r w:rsidRPr="00B100AA">
        <w:rPr>
          <w:rFonts w:ascii="Times New Roman" w:hAnsi="Times New Roman" w:cs="Times New Roman"/>
          <w:b/>
          <w:sz w:val="22"/>
          <w:szCs w:val="22"/>
        </w:rPr>
        <w:t>PENDAHULUAN</w:t>
      </w:r>
    </w:p>
    <w:p w14:paraId="099B6E1F" w14:textId="77777777" w:rsidR="00237A1E" w:rsidRPr="00237A1E" w:rsidRDefault="00237A1E" w:rsidP="00237A1E">
      <w:pPr>
        <w:spacing w:line="276" w:lineRule="auto"/>
        <w:ind w:firstLine="567"/>
        <w:jc w:val="both"/>
        <w:rPr>
          <w:rFonts w:ascii="Times New Roman" w:hAnsi="Times New Roman" w:cs="Times New Roman"/>
          <w:noProof/>
          <w:sz w:val="22"/>
          <w:szCs w:val="22"/>
          <w:shd w:val="clear" w:color="auto" w:fill="FFFFFF"/>
        </w:rPr>
      </w:pPr>
      <w:r w:rsidRPr="00237A1E">
        <w:rPr>
          <w:rFonts w:ascii="Times New Roman" w:hAnsi="Times New Roman" w:cs="Times New Roman"/>
          <w:noProof/>
          <w:sz w:val="22"/>
          <w:szCs w:val="22"/>
          <w:shd w:val="clear" w:color="auto" w:fill="FFFFFF"/>
        </w:rPr>
        <w:t>Nilai perusahaan merupakan nilai jual perusahan atau nilai tumbuh bagi pemegang saham, nilai perusahaan tercermin dari harga sahamnya (Fatima 2017). Jika harga saham suatu perusahaan tinggi maka dapat memberikan hal positif kepada pemegang saham atau calon pemegang saham. Nilai perusahaan dapat memberikan kemakmuran pemagang saham secara maksimum apabila harga saham perusahaan meningkat.</w:t>
      </w:r>
    </w:p>
    <w:p w14:paraId="2ADC4AD8" w14:textId="77777777" w:rsidR="00237A1E" w:rsidRPr="00237A1E" w:rsidRDefault="00237A1E" w:rsidP="00237A1E">
      <w:pPr>
        <w:spacing w:line="276" w:lineRule="auto"/>
        <w:ind w:firstLine="567"/>
        <w:jc w:val="both"/>
        <w:rPr>
          <w:rFonts w:ascii="Times New Roman" w:hAnsi="Times New Roman" w:cs="Times New Roman"/>
          <w:noProof/>
          <w:sz w:val="22"/>
          <w:szCs w:val="22"/>
          <w:shd w:val="clear" w:color="auto" w:fill="FFFFFF"/>
        </w:rPr>
      </w:pPr>
      <w:r w:rsidRPr="00237A1E">
        <w:rPr>
          <w:rFonts w:ascii="Times New Roman" w:hAnsi="Times New Roman" w:cs="Times New Roman"/>
          <w:noProof/>
          <w:sz w:val="22"/>
          <w:szCs w:val="22"/>
          <w:shd w:val="clear" w:color="auto" w:fill="FFFFFF"/>
        </w:rPr>
        <w:t>Menurut (Susanti 2010). Kekayaan pemegang saham dan perusahaan dipresentasikan oleh harga pasar dari saham yang merupakan cerminan dari keputusan investasi, pendanaan (financing), dan manajemen asset. Nilai perusahaan yang dibentuk melalui indicator nilai pasar saham sangat dipengaruhi oleh peluang-peluang investasi.</w:t>
      </w:r>
    </w:p>
    <w:p w14:paraId="6030010E" w14:textId="77777777" w:rsidR="00237A1E" w:rsidRPr="00237A1E" w:rsidRDefault="00237A1E" w:rsidP="00237A1E">
      <w:pPr>
        <w:spacing w:line="276" w:lineRule="auto"/>
        <w:ind w:firstLine="567"/>
        <w:jc w:val="both"/>
        <w:rPr>
          <w:rFonts w:ascii="Times New Roman" w:hAnsi="Times New Roman" w:cs="Times New Roman"/>
          <w:noProof/>
          <w:sz w:val="22"/>
          <w:szCs w:val="22"/>
          <w:shd w:val="clear" w:color="auto" w:fill="FFFFFF"/>
        </w:rPr>
      </w:pPr>
      <w:r w:rsidRPr="00237A1E">
        <w:rPr>
          <w:rFonts w:ascii="Times New Roman" w:hAnsi="Times New Roman" w:cs="Times New Roman"/>
          <w:noProof/>
          <w:sz w:val="22"/>
          <w:szCs w:val="22"/>
          <w:shd w:val="clear" w:color="auto" w:fill="FFFFFF"/>
        </w:rPr>
        <w:lastRenderedPageBreak/>
        <w:t xml:space="preserve">Pengembangan perbankan Indonesia perlu dilakukan secara hati-hati agar tidak menimbulkan gejolak sehingga perbankan dapat tumbuh secara sehat dan berkesinambungan serta mampu memberikan manfaat yang besar bagi pembangunan ekonomi nasional dan kesejahteraan masyarakat. Tantangan yang dihadapi industri perbankan ke depan semakin meningkat, bervariasi, dan dinamis. Tantangan tersebut terutama muncul dari adanya pandemi Covid-19 dan kebijakan pembatasan sosial berskala besar yang mengikutinya. Selain itu, terdapat sejumlah tantangan struktural perbankan yang masih harus dihadapi terkait skala usaha dan daya saing perbankan serta perkembangan ekonomi dan keuangan digital yang pesat diiringi dengan perubahan perilaku ekonomi masyarakat.  Mencermati tantangan tersebut, OJK memandang perlu merumuskan arah perbankan ke depan yang selaras dengan dinamika perekonomian dan perbankan nasional yang dituangkan dalam Roadmap Pengembangan Perbankan Indonesia 2020 – 2025 (RP2I).  </w:t>
      </w:r>
    </w:p>
    <w:p w14:paraId="2CA565F5" w14:textId="77777777" w:rsidR="00237A1E" w:rsidRPr="00237A1E" w:rsidRDefault="00237A1E" w:rsidP="00237A1E">
      <w:pPr>
        <w:spacing w:line="276" w:lineRule="auto"/>
        <w:ind w:firstLine="567"/>
        <w:jc w:val="both"/>
        <w:rPr>
          <w:rFonts w:ascii="Times New Roman" w:hAnsi="Times New Roman" w:cs="Times New Roman"/>
          <w:noProof/>
          <w:sz w:val="22"/>
          <w:szCs w:val="22"/>
          <w:shd w:val="clear" w:color="auto" w:fill="FFFFFF"/>
        </w:rPr>
      </w:pPr>
      <w:r w:rsidRPr="00237A1E">
        <w:rPr>
          <w:rFonts w:ascii="Times New Roman" w:hAnsi="Times New Roman" w:cs="Times New Roman"/>
          <w:noProof/>
          <w:sz w:val="22"/>
          <w:szCs w:val="22"/>
          <w:shd w:val="clear" w:color="auto" w:fill="FFFFFF"/>
        </w:rPr>
        <w:t>RP2I berisikan arah dan acuan pengembangan jangka pendek maupun pengembangan struktural secara bertahap dalam rentang waktu enam tahun. Arah pengembangan jangka pendek ditujukan untuk mengoptimalkan peran perbankan dalam mempercepat proses pemulihan ekonomi nasional akibat dampak pandemi Covid-19. Arah pengembangan struktural ditujukan untuk memperkuat perbankan nasional sehingga memiliki daya tahan (resiliensi) yang lebih baik, daya saing yang lebih tinggi, dan kontribusi yang lebih optimal terhadap perekonomian nasional. (Otoritas Jasa Keuangan ,2022).</w:t>
      </w:r>
    </w:p>
    <w:p w14:paraId="604522BF" w14:textId="77777777" w:rsidR="00237A1E" w:rsidRPr="00237A1E" w:rsidRDefault="00237A1E" w:rsidP="00237A1E">
      <w:pPr>
        <w:spacing w:line="276" w:lineRule="auto"/>
        <w:ind w:firstLine="567"/>
        <w:jc w:val="both"/>
        <w:rPr>
          <w:rFonts w:ascii="Times New Roman" w:hAnsi="Times New Roman" w:cs="Times New Roman"/>
          <w:noProof/>
          <w:sz w:val="22"/>
          <w:szCs w:val="22"/>
          <w:shd w:val="clear" w:color="auto" w:fill="FFFFFF"/>
        </w:rPr>
      </w:pPr>
      <w:r w:rsidRPr="00237A1E">
        <w:rPr>
          <w:rFonts w:ascii="Times New Roman" w:hAnsi="Times New Roman" w:cs="Times New Roman"/>
          <w:noProof/>
          <w:sz w:val="22"/>
          <w:szCs w:val="22"/>
          <w:shd w:val="clear" w:color="auto" w:fill="FFFFFF"/>
        </w:rPr>
        <w:t>Berdasarkan Tabel 1.1 berisi rata-rata ukuran perusahaan, umur perusahaan, investasi pemasaran, nilai perusahaan dan profitabilitas pada perusahaan perbankan yang terdaftar di Bursa Efek Indonesia tahun periode 2018-2020 yang mengalami fluktuasi dari tahun ke tahun. Dimana rata-rata ukuran perusahaan tahun 2018-2019 mengalami kenaikan dari 29,69 ke 29,98, kemudian tahun 2020 juga mengalami kenaikan menjadi 30,16. Rata-rata umur perusahaan tahun 2018-2019 mengalami kenaikan dari 46,53 ke 47,53, kemudian tahun 2020 mengalami kenaikan menjadi 48,53. Rata-rata investasi pemasaran  mengalami penurunan pada tahun 2018-2019 dari 0,61% ke 0,55%, kemudian mengalami kenaikan tahun 2020 menjadi 0,60%. Rata-rata nilai perusahaan tahun 2018-2019 mengalami penurunan dari 1,70% ke 1,09%, kemudian tahun 2020 mengalami kenaikan menjadi 1,20%. Rata-rata profitabilitas tahun 2018-2019 mengalami penurunan dari 0,20% ke 0,14%, kemudian tahun 2020 mengalami kenaikan menjadi 0,16%.</w:t>
      </w:r>
    </w:p>
    <w:p w14:paraId="5752E2CF" w14:textId="77777777" w:rsidR="00237A1E" w:rsidRPr="00237A1E" w:rsidRDefault="00237A1E" w:rsidP="00237A1E">
      <w:pPr>
        <w:spacing w:line="276" w:lineRule="auto"/>
        <w:ind w:firstLine="567"/>
        <w:jc w:val="both"/>
        <w:rPr>
          <w:rFonts w:ascii="Times New Roman" w:hAnsi="Times New Roman" w:cs="Times New Roman"/>
          <w:noProof/>
          <w:sz w:val="22"/>
          <w:szCs w:val="22"/>
          <w:shd w:val="clear" w:color="auto" w:fill="FFFFFF"/>
        </w:rPr>
      </w:pPr>
      <w:r w:rsidRPr="00237A1E">
        <w:rPr>
          <w:rFonts w:ascii="Times New Roman" w:hAnsi="Times New Roman" w:cs="Times New Roman"/>
          <w:noProof/>
          <w:sz w:val="22"/>
          <w:szCs w:val="22"/>
          <w:shd w:val="clear" w:color="auto" w:fill="FFFFFF"/>
        </w:rPr>
        <w:t xml:space="preserve">Pada penelitian ini menggunakan indikator Price to Book Value (PBV) karena PBV merupakan pengukuran yang stabil dan digunakan secara luas oleh sekuritas seluruh negara. Price to Book Value (PBV) yang semakin tinggi mengartikan bahwa semakin tinggi pula kinerja keuangan dengan dana yang telah ditanamkan oleh investor sehingga meningkatkan kepercayaan pasar terhadap prospek perusahaan dan akan lebih banyak menarik minat investor untuk membeli saham perusahaan tersebut. Hal yang penting dalam meningkatkan nilai perusahaan yaitu kinerja keuangan yang bagus karena pengelolaan dananya dilakukan dengan tepat. </w:t>
      </w:r>
    </w:p>
    <w:p w14:paraId="21D40ED8" w14:textId="77777777" w:rsidR="00237A1E" w:rsidRPr="00237A1E" w:rsidRDefault="00237A1E" w:rsidP="00237A1E">
      <w:pPr>
        <w:spacing w:line="276" w:lineRule="auto"/>
        <w:ind w:firstLine="567"/>
        <w:jc w:val="both"/>
        <w:rPr>
          <w:rFonts w:ascii="Times New Roman" w:hAnsi="Times New Roman" w:cs="Times New Roman"/>
          <w:noProof/>
          <w:sz w:val="22"/>
          <w:szCs w:val="22"/>
          <w:shd w:val="clear" w:color="auto" w:fill="FFFFFF"/>
        </w:rPr>
      </w:pPr>
      <w:r w:rsidRPr="00237A1E">
        <w:rPr>
          <w:rFonts w:ascii="Times New Roman" w:hAnsi="Times New Roman" w:cs="Times New Roman"/>
          <w:noProof/>
          <w:sz w:val="22"/>
          <w:szCs w:val="22"/>
          <w:shd w:val="clear" w:color="auto" w:fill="FFFFFF"/>
        </w:rPr>
        <w:t xml:space="preserve">Penelitian ini sebelumnya pernah di lakukan oleh peneliti bernama Dewi Septianawati (2019) yang meneliti tentang pengaruh ukuran perusahaan, umur perusahaan terhadap nilai perusahaan dengan profitabilitas sebagai variabel modersi. Nilai perusahaan yang diproksikan dengan Price to Book Value (PBV) yang menghasikan bahawa ukuran perusahaan berpengruh positif terhadap nilai perusahaan, umur perusahaan tidak </w:t>
      </w:r>
      <w:r w:rsidRPr="00237A1E">
        <w:rPr>
          <w:rFonts w:ascii="Times New Roman" w:hAnsi="Times New Roman" w:cs="Times New Roman"/>
          <w:noProof/>
          <w:sz w:val="22"/>
          <w:szCs w:val="22"/>
          <w:shd w:val="clear" w:color="auto" w:fill="FFFFFF"/>
        </w:rPr>
        <w:lastRenderedPageBreak/>
        <w:t>berpengaruh positif terhadap nilai perusahaan. adapun faktor dari nilai perusahaan yaitu ukuran perusahaan.</w:t>
      </w:r>
    </w:p>
    <w:p w14:paraId="5F4A40AB" w14:textId="77777777" w:rsidR="00237A1E" w:rsidRPr="00237A1E" w:rsidRDefault="00237A1E" w:rsidP="00237A1E">
      <w:pPr>
        <w:spacing w:line="276" w:lineRule="auto"/>
        <w:ind w:firstLine="567"/>
        <w:jc w:val="both"/>
        <w:rPr>
          <w:rFonts w:ascii="Times New Roman" w:hAnsi="Times New Roman" w:cs="Times New Roman"/>
          <w:noProof/>
          <w:sz w:val="22"/>
          <w:szCs w:val="22"/>
          <w:shd w:val="clear" w:color="auto" w:fill="FFFFFF"/>
        </w:rPr>
      </w:pPr>
      <w:r w:rsidRPr="00237A1E">
        <w:rPr>
          <w:rFonts w:ascii="Times New Roman" w:hAnsi="Times New Roman" w:cs="Times New Roman"/>
          <w:noProof/>
          <w:sz w:val="22"/>
          <w:szCs w:val="22"/>
          <w:shd w:val="clear" w:color="auto" w:fill="FFFFFF"/>
        </w:rPr>
        <w:t>Ukuran perusahaan adalah cerminan total dari aset yang dimiliki suatu perusahaan. Bahwa semakin besar ukuran perusahaan maka semakin tinggi nilai perusahaan. Perusahaan yang memiliki total aktiva besar menunjukkan bahwa perusahaan tersebut memiliki prospek yang baik, karena perusahaan besar mengalami pertumbuhan dan perkembangan yang baik serta kondisi penjualan yang stabil. Investor akan tertarik untuk menanamkan modal pada perusahaan dan akhirnya membuat harga saham meningkat.(Dewi,2019). Penelitian dari (Dewi,2019) menyatakan bahwa ukuran perusahaan berpengaruh teerhadap nilai perusahaan. Namun berbeda dengan penelitian dari Eka Indriyani ( 2017)  yang menyatakan bahwa ukuran perusahaan tidak berpengaruh terhadap nilai perusahaan. Faktor lain dari nilai perusahaan ada juga umur perusahaan.</w:t>
      </w:r>
    </w:p>
    <w:p w14:paraId="3E9FD5E9" w14:textId="77777777" w:rsidR="00237A1E" w:rsidRPr="00237A1E" w:rsidRDefault="00237A1E" w:rsidP="00237A1E">
      <w:pPr>
        <w:spacing w:line="276" w:lineRule="auto"/>
        <w:ind w:firstLine="567"/>
        <w:jc w:val="both"/>
        <w:rPr>
          <w:rFonts w:ascii="Times New Roman" w:hAnsi="Times New Roman" w:cs="Times New Roman"/>
          <w:noProof/>
          <w:sz w:val="22"/>
          <w:szCs w:val="22"/>
          <w:shd w:val="clear" w:color="auto" w:fill="FFFFFF"/>
        </w:rPr>
      </w:pPr>
      <w:r w:rsidRPr="00237A1E">
        <w:rPr>
          <w:rFonts w:ascii="Times New Roman" w:hAnsi="Times New Roman" w:cs="Times New Roman"/>
          <w:noProof/>
          <w:sz w:val="22"/>
          <w:szCs w:val="22"/>
          <w:shd w:val="clear" w:color="auto" w:fill="FFFFFF"/>
        </w:rPr>
        <w:t>Umur perusahaan yaitu lama perusahaan untuk tetap eksis dan mampu bersaing di dalam dunia usaha (Dewinta dan Setiawan, 2016). Umur perusahaan diperoleh dari hasil pengurangan tahun berjalan dikurangi dengan tahun berdirinya (Binti Ulin Ulfa, 2017). Bahwa perusahaan dapat mempertahankan performa perusahaan dan tujuan dari perusahaan tersebut. Semakin lama perusahaan berdiri maka akan meningkatkan nilai perusahaan. Semakin lama suatu perusahaan berdiri maka investor sebagai penanam modal lebih percaya dibandingkan dengan yang baru berdiri, karena di asumsikan dengan aset yang banyak akan menghasilkan laba yang lebih tinggi dan perusahaan mampu bertahan, sehingga harga saham meningkat.</w:t>
      </w:r>
    </w:p>
    <w:p w14:paraId="14DE13CE" w14:textId="77777777" w:rsidR="00237A1E" w:rsidRPr="00237A1E" w:rsidRDefault="00237A1E" w:rsidP="00237A1E">
      <w:pPr>
        <w:spacing w:line="276" w:lineRule="auto"/>
        <w:ind w:firstLine="567"/>
        <w:jc w:val="both"/>
        <w:rPr>
          <w:rFonts w:ascii="Times New Roman" w:hAnsi="Times New Roman" w:cs="Times New Roman"/>
          <w:noProof/>
          <w:sz w:val="22"/>
          <w:szCs w:val="22"/>
          <w:shd w:val="clear" w:color="auto" w:fill="FFFFFF"/>
        </w:rPr>
      </w:pPr>
      <w:r w:rsidRPr="00237A1E">
        <w:rPr>
          <w:rFonts w:ascii="Times New Roman" w:hAnsi="Times New Roman" w:cs="Times New Roman"/>
          <w:noProof/>
          <w:sz w:val="22"/>
          <w:szCs w:val="22"/>
          <w:shd w:val="clear" w:color="auto" w:fill="FFFFFF"/>
        </w:rPr>
        <w:t>Umur perusahaan terhadap nilai perusahaa pernah dilaukan oleh peneli bernama Delinalie dan Yustiana (2015) menyatakan bahwa umur perusahaan berpengaruh terhadap nilai perusahaan, namun penelitian ini berbeda dengan penelitian dari Dewi Septiawati (2019) yang menyatakan bahwa umur perusahaan tidak berpengaruh terhadap nilai perusahaan.</w:t>
      </w:r>
    </w:p>
    <w:p w14:paraId="26AA763E" w14:textId="77777777" w:rsidR="00237A1E" w:rsidRPr="00237A1E" w:rsidRDefault="00237A1E" w:rsidP="00237A1E">
      <w:pPr>
        <w:spacing w:line="276" w:lineRule="auto"/>
        <w:ind w:firstLine="567"/>
        <w:jc w:val="both"/>
        <w:rPr>
          <w:rFonts w:ascii="Times New Roman" w:hAnsi="Times New Roman" w:cs="Times New Roman"/>
          <w:noProof/>
          <w:sz w:val="22"/>
          <w:szCs w:val="22"/>
          <w:shd w:val="clear" w:color="auto" w:fill="FFFFFF"/>
        </w:rPr>
      </w:pPr>
      <w:r w:rsidRPr="00237A1E">
        <w:rPr>
          <w:rFonts w:ascii="Times New Roman" w:hAnsi="Times New Roman" w:cs="Times New Roman"/>
          <w:noProof/>
          <w:sz w:val="22"/>
          <w:szCs w:val="22"/>
          <w:shd w:val="clear" w:color="auto" w:fill="FFFFFF"/>
        </w:rPr>
        <w:t>Fakor lain yang mempengaruhi nilai perusahaan ada investasi pemasaran (marketing investment) Pengeluaran dana untuk pemasaran harus dilihat sebagai sebuah investasi. Investasi dalam program pemasaran tidak bisa dipertimbangkan dari setiap perbedaan jika perusahaan menginvestasi hari ini untuk kampanye iklan yang baru, hasilnya akan terlihat dalam beberapa bulan kemudian. Walaupun itu hanya sebuah kampanye untuk memperkenalkan merek, investasi pemasaran harus dapat meningkatkan penjualan atau memperpendek putaran penjualan [sales cycle]. Pada penelitian ini menggunaka Return On Marketing Investment (ROMI). Menurut Powell (2002:7) dalam (Cahiril dan Syamsul, 2013).</w:t>
      </w:r>
    </w:p>
    <w:p w14:paraId="7486E909" w14:textId="77777777" w:rsidR="00237A1E" w:rsidRPr="00237A1E" w:rsidRDefault="00237A1E" w:rsidP="00237A1E">
      <w:pPr>
        <w:spacing w:line="276" w:lineRule="auto"/>
        <w:ind w:firstLine="567"/>
        <w:jc w:val="both"/>
        <w:rPr>
          <w:rFonts w:ascii="Times New Roman" w:hAnsi="Times New Roman" w:cs="Times New Roman"/>
          <w:noProof/>
          <w:sz w:val="22"/>
          <w:szCs w:val="22"/>
          <w:shd w:val="clear" w:color="auto" w:fill="FFFFFF"/>
        </w:rPr>
      </w:pPr>
      <w:r w:rsidRPr="00237A1E">
        <w:rPr>
          <w:rFonts w:ascii="Times New Roman" w:hAnsi="Times New Roman" w:cs="Times New Roman"/>
          <w:noProof/>
          <w:sz w:val="22"/>
          <w:szCs w:val="22"/>
          <w:shd w:val="clear" w:color="auto" w:fill="FFFFFF"/>
        </w:rPr>
        <w:t>Return On Marketing Investment (R0MI) adalah sebuah alat yang akan membantu pemasar untuk memahami program pemasaran merencanakan dan mengatur penganggaran, mengkomunikasikan tujuan dan maksud dari program pemasaran, mengatur prioritas, mengeksekusi dan mengelolanya, memonitori dan mengukurnya dan saat hal ini sukses, hal ini akan kembali untuk uang yang lebih banyak dan mengukur program pemasaran tersebut agar dapat lebih sukses.</w:t>
      </w:r>
    </w:p>
    <w:p w14:paraId="4ABF7CF0" w14:textId="76A6E72B" w:rsidR="00237A1E" w:rsidRDefault="00237A1E" w:rsidP="00237A1E">
      <w:pPr>
        <w:spacing w:line="276" w:lineRule="auto"/>
        <w:ind w:firstLine="567"/>
        <w:jc w:val="both"/>
        <w:rPr>
          <w:rFonts w:ascii="Times New Roman" w:hAnsi="Times New Roman" w:cs="Times New Roman"/>
          <w:noProof/>
          <w:sz w:val="22"/>
          <w:szCs w:val="22"/>
          <w:shd w:val="clear" w:color="auto" w:fill="FFFFFF"/>
        </w:rPr>
      </w:pPr>
      <w:r w:rsidRPr="00237A1E">
        <w:rPr>
          <w:rFonts w:ascii="Times New Roman" w:hAnsi="Times New Roman" w:cs="Times New Roman"/>
          <w:noProof/>
          <w:sz w:val="22"/>
          <w:szCs w:val="22"/>
          <w:shd w:val="clear" w:color="auto" w:fill="FFFFFF"/>
        </w:rPr>
        <w:t xml:space="preserve">Dikarenakan adanya ketidaksamaan antara hasil penelitian satu dengan penelitian yang lainnya. Maka judul dalam penelitian ini yaitu: PENGARUH UKURAN PERUSAHAAN, UMUR PERUSAHAAN DAN INVESTASI PEMASARAN TERHADAP NILAI PERUSAHAAN DENGAN PROFITABILITAS SEBAGAI </w:t>
      </w:r>
      <w:r w:rsidRPr="00237A1E">
        <w:rPr>
          <w:rFonts w:ascii="Times New Roman" w:hAnsi="Times New Roman" w:cs="Times New Roman"/>
          <w:noProof/>
          <w:sz w:val="22"/>
          <w:szCs w:val="22"/>
          <w:shd w:val="clear" w:color="auto" w:fill="FFFFFF"/>
        </w:rPr>
        <w:lastRenderedPageBreak/>
        <w:t>VARIABEL MODERASI (STUDI KASUS PERUSAHAAN PERBANKANYANG TERDAFTAR DI BURSA EFEK INDONESIA PERIODE (2018-2020).</w:t>
      </w:r>
    </w:p>
    <w:p w14:paraId="7BD50B3D" w14:textId="77777777" w:rsidR="00237A1E" w:rsidRPr="00B100AA" w:rsidRDefault="00237A1E" w:rsidP="00B100AA">
      <w:pPr>
        <w:spacing w:line="276" w:lineRule="auto"/>
        <w:ind w:firstLine="567"/>
        <w:jc w:val="both"/>
        <w:rPr>
          <w:rFonts w:ascii="Times New Roman" w:hAnsi="Times New Roman" w:cs="Times New Roman"/>
          <w:b/>
          <w:sz w:val="22"/>
          <w:szCs w:val="22"/>
        </w:rPr>
      </w:pPr>
    </w:p>
    <w:p w14:paraId="429CF683" w14:textId="77777777" w:rsidR="00676B3A" w:rsidRPr="00B100AA" w:rsidRDefault="00676B3A" w:rsidP="00AE52E4">
      <w:pPr>
        <w:pStyle w:val="ListParagraph"/>
        <w:spacing w:line="276" w:lineRule="auto"/>
        <w:ind w:left="0"/>
        <w:jc w:val="both"/>
        <w:rPr>
          <w:rFonts w:ascii="Times New Roman" w:hAnsi="Times New Roman" w:cs="Times New Roman"/>
          <w:b/>
          <w:sz w:val="22"/>
          <w:szCs w:val="22"/>
        </w:rPr>
      </w:pPr>
      <w:r w:rsidRPr="00B100AA">
        <w:rPr>
          <w:rFonts w:ascii="Times New Roman" w:hAnsi="Times New Roman" w:cs="Times New Roman"/>
          <w:b/>
          <w:sz w:val="22"/>
          <w:szCs w:val="22"/>
        </w:rPr>
        <w:t>METODE PENELITIAN</w:t>
      </w:r>
    </w:p>
    <w:p w14:paraId="6C61C74E" w14:textId="77777777" w:rsidR="00237A1E" w:rsidRPr="00DA4BDF" w:rsidRDefault="00237A1E" w:rsidP="00237A1E">
      <w:pPr>
        <w:autoSpaceDE w:val="0"/>
        <w:autoSpaceDN w:val="0"/>
        <w:adjustRightInd w:val="0"/>
        <w:spacing w:line="276" w:lineRule="auto"/>
        <w:jc w:val="both"/>
        <w:rPr>
          <w:rFonts w:ascii="Times New Roman" w:hAnsi="Times New Roman" w:cs="Times New Roman"/>
          <w:b/>
          <w:bCs/>
          <w:sz w:val="22"/>
          <w:szCs w:val="22"/>
        </w:rPr>
      </w:pPr>
      <w:r w:rsidRPr="00DA4BDF">
        <w:rPr>
          <w:rFonts w:ascii="Times New Roman" w:hAnsi="Times New Roman" w:cs="Times New Roman"/>
          <w:b/>
          <w:bCs/>
          <w:sz w:val="22"/>
          <w:szCs w:val="22"/>
        </w:rPr>
        <w:t>Jenis Penelitian</w:t>
      </w:r>
    </w:p>
    <w:p w14:paraId="7E27DA44" w14:textId="77777777" w:rsidR="00237A1E" w:rsidRDefault="00237A1E" w:rsidP="00237A1E">
      <w:pPr>
        <w:autoSpaceDE w:val="0"/>
        <w:autoSpaceDN w:val="0"/>
        <w:adjustRightInd w:val="0"/>
        <w:spacing w:line="276" w:lineRule="auto"/>
        <w:ind w:firstLine="567"/>
        <w:jc w:val="both"/>
        <w:rPr>
          <w:rFonts w:ascii="Times New Roman" w:hAnsi="Times New Roman" w:cs="Times New Roman"/>
          <w:sz w:val="22"/>
          <w:szCs w:val="22"/>
        </w:rPr>
      </w:pPr>
      <w:r w:rsidRPr="00237A1E">
        <w:rPr>
          <w:rFonts w:ascii="Times New Roman" w:hAnsi="Times New Roman" w:cs="Times New Roman"/>
          <w:sz w:val="22"/>
          <w:szCs w:val="22"/>
        </w:rPr>
        <w:t xml:space="preserve">Jenis penelitian yang di gunakan dalam penelitian ini adalah penelitian korelasional (correlational research). Penelitian korelasional (correlational research) adalah penelitian yang akan menguji keterkaitan antara variabel baik dalam bentuk hubungan maupun pengaruh (Nurhayati 2012). Dalam penelitian ini melihat hubungan ukuran perusahaan, umur perusahaan dan investasi pemasaran terhadap nilai perusahaan dengan profitabilitas sebagai variabel moderasi pada tahun 2018-2020. </w:t>
      </w:r>
    </w:p>
    <w:p w14:paraId="1718D9A2" w14:textId="77777777" w:rsidR="00CD7F20" w:rsidRPr="00237A1E" w:rsidRDefault="00CD7F20" w:rsidP="00237A1E">
      <w:pPr>
        <w:autoSpaceDE w:val="0"/>
        <w:autoSpaceDN w:val="0"/>
        <w:adjustRightInd w:val="0"/>
        <w:spacing w:line="276" w:lineRule="auto"/>
        <w:ind w:firstLine="567"/>
        <w:jc w:val="both"/>
        <w:rPr>
          <w:rFonts w:ascii="Times New Roman" w:hAnsi="Times New Roman" w:cs="Times New Roman"/>
          <w:sz w:val="22"/>
          <w:szCs w:val="22"/>
        </w:rPr>
      </w:pPr>
    </w:p>
    <w:p w14:paraId="59ED684D" w14:textId="77777777" w:rsidR="00237A1E" w:rsidRPr="00DA4BDF" w:rsidRDefault="00237A1E" w:rsidP="00237A1E">
      <w:pPr>
        <w:autoSpaceDE w:val="0"/>
        <w:autoSpaceDN w:val="0"/>
        <w:adjustRightInd w:val="0"/>
        <w:spacing w:line="276" w:lineRule="auto"/>
        <w:jc w:val="both"/>
        <w:rPr>
          <w:rFonts w:ascii="Times New Roman" w:hAnsi="Times New Roman" w:cs="Times New Roman"/>
          <w:b/>
          <w:bCs/>
          <w:sz w:val="22"/>
          <w:szCs w:val="22"/>
        </w:rPr>
      </w:pPr>
      <w:r w:rsidRPr="00DA4BDF">
        <w:rPr>
          <w:rFonts w:ascii="Times New Roman" w:hAnsi="Times New Roman" w:cs="Times New Roman"/>
          <w:b/>
          <w:bCs/>
          <w:sz w:val="22"/>
          <w:szCs w:val="22"/>
        </w:rPr>
        <w:t>Populasi dan Sampel</w:t>
      </w:r>
    </w:p>
    <w:p w14:paraId="03C726B8" w14:textId="77777777" w:rsidR="00237A1E" w:rsidRPr="00237A1E" w:rsidRDefault="00237A1E" w:rsidP="00237A1E">
      <w:pPr>
        <w:autoSpaceDE w:val="0"/>
        <w:autoSpaceDN w:val="0"/>
        <w:adjustRightInd w:val="0"/>
        <w:spacing w:line="276" w:lineRule="auto"/>
        <w:ind w:firstLine="567"/>
        <w:jc w:val="both"/>
        <w:rPr>
          <w:rFonts w:ascii="Times New Roman" w:hAnsi="Times New Roman" w:cs="Times New Roman"/>
          <w:sz w:val="22"/>
          <w:szCs w:val="22"/>
        </w:rPr>
      </w:pPr>
      <w:r w:rsidRPr="00237A1E">
        <w:rPr>
          <w:rFonts w:ascii="Times New Roman" w:hAnsi="Times New Roman" w:cs="Times New Roman"/>
          <w:sz w:val="22"/>
          <w:szCs w:val="22"/>
        </w:rPr>
        <w:t xml:space="preserve">Populasi adalah sekumpulan data yang mempunyai karakteristik yang sama untuk menentukan sampel yang akan digunakan peneliti. Populasi penelitian ini merupakan perusahaan perbankan yang terdaftar di Bursa Efek Indonesia tahun 2018-2020 yang berjumlah 46 perusahaan di setiap tahunnya. </w:t>
      </w:r>
    </w:p>
    <w:p w14:paraId="0A252508" w14:textId="77777777" w:rsidR="00237A1E" w:rsidRDefault="00237A1E" w:rsidP="00237A1E">
      <w:pPr>
        <w:autoSpaceDE w:val="0"/>
        <w:autoSpaceDN w:val="0"/>
        <w:adjustRightInd w:val="0"/>
        <w:spacing w:line="276" w:lineRule="auto"/>
        <w:ind w:firstLine="567"/>
        <w:jc w:val="both"/>
        <w:rPr>
          <w:rFonts w:ascii="Times New Roman" w:hAnsi="Times New Roman" w:cs="Times New Roman"/>
          <w:sz w:val="22"/>
          <w:szCs w:val="22"/>
        </w:rPr>
      </w:pPr>
      <w:r w:rsidRPr="00237A1E">
        <w:rPr>
          <w:rFonts w:ascii="Times New Roman" w:hAnsi="Times New Roman" w:cs="Times New Roman"/>
          <w:sz w:val="22"/>
          <w:szCs w:val="22"/>
        </w:rPr>
        <w:t>Sampel adalah bagian dari populasi yang sengaja dipilih oleh peneliti untuk diamati, sehingga sampel ukurannya lebih kecil dibandingkan populasi dan berfungsi sebagai wakil dari populasi. (Siti Nurhayati,2012). Jumlah sampel dalam penelitian ini didasarkan pada kriteria dalam metode penarikan sampel.</w:t>
      </w:r>
    </w:p>
    <w:p w14:paraId="61911D2B" w14:textId="77777777" w:rsidR="00CD7F20" w:rsidRPr="00237A1E" w:rsidRDefault="00CD7F20" w:rsidP="00237A1E">
      <w:pPr>
        <w:autoSpaceDE w:val="0"/>
        <w:autoSpaceDN w:val="0"/>
        <w:adjustRightInd w:val="0"/>
        <w:spacing w:line="276" w:lineRule="auto"/>
        <w:ind w:firstLine="567"/>
        <w:jc w:val="both"/>
        <w:rPr>
          <w:rFonts w:ascii="Times New Roman" w:hAnsi="Times New Roman" w:cs="Times New Roman"/>
          <w:sz w:val="22"/>
          <w:szCs w:val="22"/>
        </w:rPr>
      </w:pPr>
    </w:p>
    <w:p w14:paraId="4E0A629F" w14:textId="77777777" w:rsidR="00237A1E" w:rsidRPr="00DA4BDF" w:rsidRDefault="00237A1E" w:rsidP="00237A1E">
      <w:pPr>
        <w:autoSpaceDE w:val="0"/>
        <w:autoSpaceDN w:val="0"/>
        <w:adjustRightInd w:val="0"/>
        <w:spacing w:line="276" w:lineRule="auto"/>
        <w:jc w:val="both"/>
        <w:rPr>
          <w:rFonts w:ascii="Times New Roman" w:hAnsi="Times New Roman" w:cs="Times New Roman"/>
          <w:b/>
          <w:bCs/>
          <w:sz w:val="22"/>
          <w:szCs w:val="22"/>
        </w:rPr>
      </w:pPr>
      <w:r w:rsidRPr="00DA4BDF">
        <w:rPr>
          <w:rFonts w:ascii="Times New Roman" w:hAnsi="Times New Roman" w:cs="Times New Roman"/>
          <w:b/>
          <w:bCs/>
          <w:sz w:val="22"/>
          <w:szCs w:val="22"/>
        </w:rPr>
        <w:t>Metode Pengumpulan Data</w:t>
      </w:r>
    </w:p>
    <w:p w14:paraId="00B5975A" w14:textId="0FF931E3" w:rsidR="00237A1E" w:rsidRPr="00B100AA" w:rsidRDefault="00237A1E" w:rsidP="00237A1E">
      <w:pPr>
        <w:autoSpaceDE w:val="0"/>
        <w:autoSpaceDN w:val="0"/>
        <w:adjustRightInd w:val="0"/>
        <w:spacing w:line="276" w:lineRule="auto"/>
        <w:ind w:firstLine="567"/>
        <w:jc w:val="both"/>
        <w:rPr>
          <w:rFonts w:ascii="Times New Roman" w:hAnsi="Times New Roman" w:cs="Times New Roman"/>
          <w:sz w:val="22"/>
          <w:szCs w:val="22"/>
        </w:rPr>
      </w:pPr>
      <w:r w:rsidRPr="00237A1E">
        <w:rPr>
          <w:rFonts w:ascii="Times New Roman" w:hAnsi="Times New Roman" w:cs="Times New Roman"/>
          <w:sz w:val="22"/>
          <w:szCs w:val="22"/>
        </w:rPr>
        <w:t xml:space="preserve">Dalam penelitian kali ini data yang digunakan yaitu data sekunder yang diperoleh dan diakses memalui web PT Bursa Efek Indonesia. Data sekunder yaitu data yang diperoleh dalam bentuk sudah jadi berupa publikasi-publikasi dan sudah dikumpulkan oleh orang lain (Siti Nurhayati,2012:28). Sumber sekunder diperoleh dari website (www.idx.co.id) dan juga dari sumber internet </w:t>
      </w:r>
      <w:proofErr w:type="gramStart"/>
      <w:r w:rsidRPr="00237A1E">
        <w:rPr>
          <w:rFonts w:ascii="Times New Roman" w:hAnsi="Times New Roman" w:cs="Times New Roman"/>
          <w:sz w:val="22"/>
          <w:szCs w:val="22"/>
        </w:rPr>
        <w:t>lainnya .</w:t>
      </w:r>
      <w:proofErr w:type="gramEnd"/>
      <w:r w:rsidRPr="00237A1E">
        <w:rPr>
          <w:rFonts w:ascii="Times New Roman" w:hAnsi="Times New Roman" w:cs="Times New Roman"/>
          <w:sz w:val="22"/>
          <w:szCs w:val="22"/>
        </w:rPr>
        <w:t xml:space="preserve"> Sedangkan jenis data dalam penelitian ini yaitu kuantitatif. Menurut Siti Nurhayati (2012:28). Data kuantitatif yaitu data yang berbentuk angka-angka.</w:t>
      </w:r>
    </w:p>
    <w:p w14:paraId="7991CAA9" w14:textId="77777777" w:rsidR="004B1B4F" w:rsidRPr="0008282C" w:rsidRDefault="004B1B4F" w:rsidP="009A21BE">
      <w:pPr>
        <w:spacing w:line="276" w:lineRule="auto"/>
        <w:ind w:left="360"/>
        <w:jc w:val="both"/>
        <w:rPr>
          <w:rFonts w:ascii="Times New Roman" w:hAnsi="Times New Roman" w:cs="Times New Roman"/>
          <w:sz w:val="16"/>
          <w:szCs w:val="22"/>
        </w:rPr>
      </w:pPr>
    </w:p>
    <w:p w14:paraId="6918A58F" w14:textId="008BC3D1" w:rsidR="004B1B4F" w:rsidRPr="00B100AA" w:rsidRDefault="004B1B4F" w:rsidP="009A21BE">
      <w:pPr>
        <w:spacing w:line="276" w:lineRule="auto"/>
        <w:jc w:val="both"/>
        <w:rPr>
          <w:rStyle w:val="markedcontent"/>
          <w:rFonts w:ascii="Times New Roman" w:hAnsi="Times New Roman" w:cs="Times New Roman"/>
          <w:b/>
          <w:sz w:val="22"/>
          <w:szCs w:val="22"/>
        </w:rPr>
      </w:pPr>
      <w:r w:rsidRPr="00B100AA">
        <w:rPr>
          <w:rStyle w:val="markedcontent"/>
          <w:rFonts w:ascii="Times New Roman" w:hAnsi="Times New Roman" w:cs="Times New Roman"/>
          <w:b/>
          <w:sz w:val="22"/>
          <w:szCs w:val="22"/>
        </w:rPr>
        <w:t>ANALISIS DATA DAN PEMBAHASAN</w:t>
      </w:r>
    </w:p>
    <w:p w14:paraId="19678CD1" w14:textId="7DC04FA1" w:rsidR="00354CA0" w:rsidRPr="00354CA0" w:rsidRDefault="00AE4E36" w:rsidP="00CD7F20">
      <w:pPr>
        <w:numPr>
          <w:ilvl w:val="0"/>
          <w:numId w:val="16"/>
        </w:numPr>
        <w:spacing w:line="276" w:lineRule="auto"/>
        <w:ind w:left="284" w:hanging="284"/>
        <w:jc w:val="both"/>
        <w:rPr>
          <w:rFonts w:ascii="Times New Roman" w:hAnsi="Times New Roman" w:cs="Times New Roman"/>
          <w:b/>
          <w:sz w:val="22"/>
          <w:szCs w:val="22"/>
        </w:rPr>
      </w:pPr>
      <w:r>
        <w:rPr>
          <w:rFonts w:ascii="Times New Roman" w:hAnsi="Times New Roman" w:cs="Times New Roman"/>
          <w:b/>
          <w:sz w:val="22"/>
          <w:szCs w:val="22"/>
        </w:rPr>
        <w:t>Statistik Deskriptif</w:t>
      </w:r>
    </w:p>
    <w:tbl>
      <w:tblPr>
        <w:tblW w:w="6876"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38"/>
        <w:gridCol w:w="788"/>
        <w:gridCol w:w="1126"/>
        <w:gridCol w:w="1238"/>
        <w:gridCol w:w="1238"/>
        <w:gridCol w:w="1248"/>
      </w:tblGrid>
      <w:tr w:rsidR="00354CA0" w:rsidRPr="00F30149" w14:paraId="6D059BBC" w14:textId="77777777" w:rsidTr="008648B3">
        <w:trPr>
          <w:cantSplit/>
          <w:trHeight w:val="247"/>
        </w:trPr>
        <w:tc>
          <w:tcPr>
            <w:tcW w:w="6876" w:type="dxa"/>
            <w:gridSpan w:val="6"/>
            <w:tcBorders>
              <w:top w:val="nil"/>
              <w:left w:val="nil"/>
              <w:bottom w:val="nil"/>
              <w:right w:val="nil"/>
            </w:tcBorders>
            <w:shd w:val="clear" w:color="auto" w:fill="FFFFFF"/>
            <w:vAlign w:val="center"/>
          </w:tcPr>
          <w:p w14:paraId="4C156D0E" w14:textId="77777777" w:rsidR="00354CA0" w:rsidRPr="00F30149" w:rsidRDefault="00354CA0" w:rsidP="008648B3">
            <w:pPr>
              <w:adjustRightInd w:val="0"/>
              <w:spacing w:line="276" w:lineRule="auto"/>
              <w:ind w:left="60" w:right="60"/>
              <w:jc w:val="center"/>
              <w:rPr>
                <w:color w:val="000000"/>
                <w:lang w:val="en-ID"/>
              </w:rPr>
            </w:pPr>
            <w:bookmarkStart w:id="0" w:name="_Hlk107046615"/>
            <w:r w:rsidRPr="00F30149">
              <w:rPr>
                <w:b/>
                <w:bCs/>
                <w:color w:val="000000"/>
                <w:lang w:val="en-ID"/>
              </w:rPr>
              <w:t>Descriptive Statistics</w:t>
            </w:r>
          </w:p>
        </w:tc>
      </w:tr>
      <w:tr w:rsidR="00354CA0" w:rsidRPr="00F30149" w14:paraId="71CA4F78" w14:textId="77777777" w:rsidTr="008648B3">
        <w:trPr>
          <w:cantSplit/>
          <w:trHeight w:val="247"/>
        </w:trPr>
        <w:tc>
          <w:tcPr>
            <w:tcW w:w="1238"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0B3464F3" w14:textId="77777777" w:rsidR="00354CA0" w:rsidRPr="00F30149" w:rsidRDefault="00354CA0" w:rsidP="008648B3">
            <w:pPr>
              <w:adjustRightInd w:val="0"/>
              <w:spacing w:line="276" w:lineRule="auto"/>
              <w:jc w:val="center"/>
              <w:rPr>
                <w:lang w:val="en-ID"/>
              </w:rPr>
            </w:pPr>
          </w:p>
        </w:tc>
        <w:tc>
          <w:tcPr>
            <w:tcW w:w="788" w:type="dxa"/>
            <w:tcBorders>
              <w:top w:val="single" w:sz="16" w:space="0" w:color="000000"/>
              <w:left w:val="single" w:sz="16" w:space="0" w:color="000000"/>
              <w:bottom w:val="single" w:sz="16" w:space="0" w:color="000000"/>
            </w:tcBorders>
            <w:shd w:val="clear" w:color="auto" w:fill="FFFFFF"/>
            <w:vAlign w:val="center"/>
          </w:tcPr>
          <w:p w14:paraId="7411763F" w14:textId="77777777" w:rsidR="00354CA0" w:rsidRPr="00F30149" w:rsidRDefault="00354CA0" w:rsidP="008648B3">
            <w:pPr>
              <w:adjustRightInd w:val="0"/>
              <w:spacing w:line="276" w:lineRule="auto"/>
              <w:ind w:right="60"/>
              <w:jc w:val="center"/>
              <w:rPr>
                <w:color w:val="000000"/>
                <w:lang w:val="en-ID"/>
              </w:rPr>
            </w:pPr>
            <w:r w:rsidRPr="00F30149">
              <w:rPr>
                <w:color w:val="000000"/>
                <w:lang w:val="en-ID"/>
              </w:rPr>
              <w:t>N</w:t>
            </w:r>
          </w:p>
        </w:tc>
        <w:tc>
          <w:tcPr>
            <w:tcW w:w="1126" w:type="dxa"/>
            <w:tcBorders>
              <w:top w:val="single" w:sz="16" w:space="0" w:color="000000"/>
              <w:bottom w:val="single" w:sz="16" w:space="0" w:color="000000"/>
            </w:tcBorders>
            <w:shd w:val="clear" w:color="auto" w:fill="FFFFFF"/>
            <w:vAlign w:val="center"/>
          </w:tcPr>
          <w:p w14:paraId="5CF24306" w14:textId="77777777" w:rsidR="00354CA0" w:rsidRPr="00F30149" w:rsidRDefault="00354CA0" w:rsidP="008648B3">
            <w:pPr>
              <w:adjustRightInd w:val="0"/>
              <w:spacing w:line="276" w:lineRule="auto"/>
              <w:ind w:left="60" w:right="60"/>
              <w:jc w:val="center"/>
              <w:rPr>
                <w:color w:val="000000"/>
                <w:lang w:val="en-ID"/>
              </w:rPr>
            </w:pPr>
            <w:r w:rsidRPr="00F30149">
              <w:rPr>
                <w:color w:val="000000"/>
                <w:lang w:val="en-ID"/>
              </w:rPr>
              <w:t>Minimum</w:t>
            </w:r>
          </w:p>
        </w:tc>
        <w:tc>
          <w:tcPr>
            <w:tcW w:w="1238" w:type="dxa"/>
            <w:tcBorders>
              <w:top w:val="single" w:sz="16" w:space="0" w:color="000000"/>
              <w:bottom w:val="single" w:sz="16" w:space="0" w:color="000000"/>
            </w:tcBorders>
            <w:shd w:val="clear" w:color="auto" w:fill="FFFFFF"/>
            <w:vAlign w:val="center"/>
          </w:tcPr>
          <w:p w14:paraId="55022BFF" w14:textId="77777777" w:rsidR="00354CA0" w:rsidRPr="00F30149" w:rsidRDefault="00354CA0" w:rsidP="008648B3">
            <w:pPr>
              <w:adjustRightInd w:val="0"/>
              <w:spacing w:line="276" w:lineRule="auto"/>
              <w:ind w:left="60" w:right="60"/>
              <w:jc w:val="center"/>
              <w:rPr>
                <w:color w:val="000000"/>
                <w:lang w:val="en-ID"/>
              </w:rPr>
            </w:pPr>
            <w:r w:rsidRPr="00F30149">
              <w:rPr>
                <w:color w:val="000000"/>
                <w:lang w:val="en-ID"/>
              </w:rPr>
              <w:t>Maximum</w:t>
            </w:r>
          </w:p>
        </w:tc>
        <w:tc>
          <w:tcPr>
            <w:tcW w:w="1238" w:type="dxa"/>
            <w:tcBorders>
              <w:top w:val="single" w:sz="16" w:space="0" w:color="000000"/>
              <w:bottom w:val="single" w:sz="16" w:space="0" w:color="000000"/>
            </w:tcBorders>
            <w:shd w:val="clear" w:color="auto" w:fill="FFFFFF"/>
            <w:vAlign w:val="center"/>
          </w:tcPr>
          <w:p w14:paraId="4F5EC847" w14:textId="77777777" w:rsidR="00354CA0" w:rsidRPr="00F30149" w:rsidRDefault="00354CA0" w:rsidP="008648B3">
            <w:pPr>
              <w:adjustRightInd w:val="0"/>
              <w:spacing w:line="276" w:lineRule="auto"/>
              <w:ind w:right="60"/>
              <w:jc w:val="center"/>
              <w:rPr>
                <w:color w:val="000000"/>
                <w:lang w:val="en-ID"/>
              </w:rPr>
            </w:pPr>
            <w:r w:rsidRPr="00F30149">
              <w:rPr>
                <w:color w:val="000000"/>
                <w:lang w:val="en-ID"/>
              </w:rPr>
              <w:t>Mean</w:t>
            </w:r>
          </w:p>
        </w:tc>
        <w:tc>
          <w:tcPr>
            <w:tcW w:w="1247" w:type="dxa"/>
            <w:tcBorders>
              <w:top w:val="single" w:sz="16" w:space="0" w:color="000000"/>
              <w:bottom w:val="single" w:sz="16" w:space="0" w:color="000000"/>
              <w:right w:val="single" w:sz="16" w:space="0" w:color="000000"/>
            </w:tcBorders>
            <w:shd w:val="clear" w:color="auto" w:fill="FFFFFF"/>
            <w:vAlign w:val="center"/>
          </w:tcPr>
          <w:p w14:paraId="02362230" w14:textId="77777777" w:rsidR="00354CA0" w:rsidRPr="00F30149" w:rsidRDefault="00354CA0" w:rsidP="008648B3">
            <w:pPr>
              <w:adjustRightInd w:val="0"/>
              <w:spacing w:line="276" w:lineRule="auto"/>
              <w:ind w:left="60" w:right="60"/>
              <w:jc w:val="center"/>
              <w:rPr>
                <w:color w:val="000000"/>
                <w:lang w:val="en-ID"/>
              </w:rPr>
            </w:pPr>
            <w:r w:rsidRPr="00F30149">
              <w:rPr>
                <w:color w:val="000000"/>
                <w:lang w:val="en-ID"/>
              </w:rPr>
              <w:t>Std. Deviation</w:t>
            </w:r>
          </w:p>
        </w:tc>
      </w:tr>
      <w:tr w:rsidR="00354CA0" w:rsidRPr="00F30149" w14:paraId="2DBCE841" w14:textId="77777777" w:rsidTr="008648B3">
        <w:trPr>
          <w:cantSplit/>
          <w:trHeight w:val="247"/>
        </w:trPr>
        <w:tc>
          <w:tcPr>
            <w:tcW w:w="1238" w:type="dxa"/>
            <w:tcBorders>
              <w:top w:val="single" w:sz="16" w:space="0" w:color="000000"/>
              <w:left w:val="single" w:sz="16" w:space="0" w:color="000000"/>
              <w:bottom w:val="nil"/>
              <w:right w:val="single" w:sz="16" w:space="0" w:color="000000"/>
            </w:tcBorders>
            <w:shd w:val="clear" w:color="auto" w:fill="FFFFFF"/>
            <w:vAlign w:val="center"/>
          </w:tcPr>
          <w:p w14:paraId="7957AC19" w14:textId="77777777" w:rsidR="00354CA0" w:rsidRPr="00F30149" w:rsidRDefault="00354CA0" w:rsidP="008648B3">
            <w:pPr>
              <w:adjustRightInd w:val="0"/>
              <w:spacing w:line="276" w:lineRule="auto"/>
              <w:ind w:right="60"/>
              <w:rPr>
                <w:color w:val="000000"/>
                <w:lang w:val="en-ID"/>
              </w:rPr>
            </w:pPr>
            <w:r w:rsidRPr="00F30149">
              <w:rPr>
                <w:color w:val="000000"/>
                <w:lang w:val="en-ID"/>
              </w:rPr>
              <w:t>PBV</w:t>
            </w:r>
          </w:p>
        </w:tc>
        <w:tc>
          <w:tcPr>
            <w:tcW w:w="788" w:type="dxa"/>
            <w:tcBorders>
              <w:top w:val="single" w:sz="16" w:space="0" w:color="000000"/>
              <w:left w:val="single" w:sz="16" w:space="0" w:color="000000"/>
              <w:bottom w:val="nil"/>
            </w:tcBorders>
            <w:shd w:val="clear" w:color="auto" w:fill="FFFFFF"/>
            <w:vAlign w:val="center"/>
          </w:tcPr>
          <w:p w14:paraId="33723571" w14:textId="77777777" w:rsidR="00354CA0" w:rsidRPr="00F30149" w:rsidRDefault="00354CA0" w:rsidP="008648B3">
            <w:pPr>
              <w:adjustRightInd w:val="0"/>
              <w:spacing w:line="276" w:lineRule="auto"/>
              <w:ind w:right="60"/>
              <w:jc w:val="right"/>
              <w:rPr>
                <w:color w:val="000000"/>
                <w:lang w:val="en-ID"/>
              </w:rPr>
            </w:pPr>
            <w:r w:rsidRPr="00F30149">
              <w:rPr>
                <w:color w:val="000000"/>
                <w:lang w:val="en-ID"/>
              </w:rPr>
              <w:t>129</w:t>
            </w:r>
          </w:p>
        </w:tc>
        <w:tc>
          <w:tcPr>
            <w:tcW w:w="1126" w:type="dxa"/>
            <w:tcBorders>
              <w:top w:val="single" w:sz="16" w:space="0" w:color="000000"/>
              <w:bottom w:val="nil"/>
            </w:tcBorders>
            <w:shd w:val="clear" w:color="auto" w:fill="FFFFFF"/>
            <w:vAlign w:val="center"/>
          </w:tcPr>
          <w:p w14:paraId="3F78FB5B" w14:textId="77777777" w:rsidR="00354CA0" w:rsidRPr="00F30149" w:rsidRDefault="00354CA0" w:rsidP="008648B3">
            <w:pPr>
              <w:adjustRightInd w:val="0"/>
              <w:spacing w:line="276" w:lineRule="auto"/>
              <w:ind w:right="60"/>
              <w:jc w:val="right"/>
              <w:rPr>
                <w:color w:val="000000"/>
                <w:lang w:val="en-ID"/>
              </w:rPr>
            </w:pPr>
            <w:r w:rsidRPr="00F30149">
              <w:rPr>
                <w:color w:val="000000"/>
                <w:lang w:val="en-ID"/>
              </w:rPr>
              <w:t>.01</w:t>
            </w:r>
          </w:p>
        </w:tc>
        <w:tc>
          <w:tcPr>
            <w:tcW w:w="1238" w:type="dxa"/>
            <w:tcBorders>
              <w:top w:val="single" w:sz="16" w:space="0" w:color="000000"/>
              <w:bottom w:val="nil"/>
            </w:tcBorders>
            <w:shd w:val="clear" w:color="auto" w:fill="FFFFFF"/>
            <w:vAlign w:val="center"/>
          </w:tcPr>
          <w:p w14:paraId="1F4F9A97" w14:textId="77777777" w:rsidR="00354CA0" w:rsidRPr="00F30149" w:rsidRDefault="00354CA0" w:rsidP="008648B3">
            <w:pPr>
              <w:adjustRightInd w:val="0"/>
              <w:spacing w:line="276" w:lineRule="auto"/>
              <w:ind w:right="60"/>
              <w:jc w:val="right"/>
              <w:rPr>
                <w:color w:val="000000"/>
                <w:lang w:val="en-ID"/>
              </w:rPr>
            </w:pPr>
            <w:r w:rsidRPr="00F30149">
              <w:rPr>
                <w:color w:val="000000"/>
                <w:lang w:val="en-ID"/>
              </w:rPr>
              <w:t>11.96</w:t>
            </w:r>
          </w:p>
        </w:tc>
        <w:tc>
          <w:tcPr>
            <w:tcW w:w="1238" w:type="dxa"/>
            <w:tcBorders>
              <w:top w:val="single" w:sz="16" w:space="0" w:color="000000"/>
              <w:bottom w:val="nil"/>
            </w:tcBorders>
            <w:shd w:val="clear" w:color="auto" w:fill="FFFFFF"/>
            <w:vAlign w:val="center"/>
          </w:tcPr>
          <w:p w14:paraId="4BEA661A" w14:textId="77777777" w:rsidR="00354CA0" w:rsidRPr="00F30149" w:rsidRDefault="00354CA0" w:rsidP="008648B3">
            <w:pPr>
              <w:adjustRightInd w:val="0"/>
              <w:spacing w:line="276" w:lineRule="auto"/>
              <w:ind w:right="60"/>
              <w:jc w:val="right"/>
              <w:rPr>
                <w:color w:val="000000"/>
                <w:lang w:val="en-ID"/>
              </w:rPr>
            </w:pPr>
            <w:r w:rsidRPr="00F30149">
              <w:rPr>
                <w:color w:val="000000"/>
                <w:lang w:val="en-ID"/>
              </w:rPr>
              <w:t>1.3293</w:t>
            </w:r>
          </w:p>
        </w:tc>
        <w:tc>
          <w:tcPr>
            <w:tcW w:w="1247" w:type="dxa"/>
            <w:tcBorders>
              <w:top w:val="single" w:sz="16" w:space="0" w:color="000000"/>
              <w:bottom w:val="nil"/>
              <w:right w:val="single" w:sz="16" w:space="0" w:color="000000"/>
            </w:tcBorders>
            <w:shd w:val="clear" w:color="auto" w:fill="FFFFFF"/>
            <w:vAlign w:val="center"/>
          </w:tcPr>
          <w:p w14:paraId="7A5BC5B7" w14:textId="77777777" w:rsidR="00354CA0" w:rsidRPr="00F30149" w:rsidRDefault="00354CA0" w:rsidP="008648B3">
            <w:pPr>
              <w:adjustRightInd w:val="0"/>
              <w:spacing w:line="276" w:lineRule="auto"/>
              <w:ind w:right="60"/>
              <w:jc w:val="right"/>
              <w:rPr>
                <w:color w:val="000000"/>
                <w:lang w:val="en-ID"/>
              </w:rPr>
            </w:pPr>
            <w:r w:rsidRPr="00F30149">
              <w:rPr>
                <w:color w:val="000000"/>
                <w:lang w:val="en-ID"/>
              </w:rPr>
              <w:t>1.63448</w:t>
            </w:r>
          </w:p>
        </w:tc>
      </w:tr>
      <w:tr w:rsidR="00354CA0" w:rsidRPr="00F30149" w14:paraId="475861D7" w14:textId="77777777" w:rsidTr="008648B3">
        <w:trPr>
          <w:cantSplit/>
          <w:trHeight w:val="259"/>
        </w:trPr>
        <w:tc>
          <w:tcPr>
            <w:tcW w:w="1238" w:type="dxa"/>
            <w:tcBorders>
              <w:top w:val="nil"/>
              <w:left w:val="single" w:sz="16" w:space="0" w:color="000000"/>
              <w:bottom w:val="nil"/>
              <w:right w:val="single" w:sz="16" w:space="0" w:color="000000"/>
            </w:tcBorders>
            <w:shd w:val="clear" w:color="auto" w:fill="FFFFFF"/>
            <w:vAlign w:val="center"/>
          </w:tcPr>
          <w:p w14:paraId="4326D94F" w14:textId="77777777" w:rsidR="00354CA0" w:rsidRPr="00F30149" w:rsidRDefault="00354CA0" w:rsidP="008648B3">
            <w:pPr>
              <w:adjustRightInd w:val="0"/>
              <w:spacing w:line="276" w:lineRule="auto"/>
              <w:ind w:right="60"/>
              <w:rPr>
                <w:color w:val="000000"/>
                <w:lang w:val="en-ID"/>
              </w:rPr>
            </w:pPr>
            <w:r w:rsidRPr="00F30149">
              <w:rPr>
                <w:color w:val="000000"/>
                <w:lang w:val="en-ID"/>
              </w:rPr>
              <w:t>ROA</w:t>
            </w:r>
          </w:p>
        </w:tc>
        <w:tc>
          <w:tcPr>
            <w:tcW w:w="788" w:type="dxa"/>
            <w:tcBorders>
              <w:top w:val="nil"/>
              <w:left w:val="single" w:sz="16" w:space="0" w:color="000000"/>
              <w:bottom w:val="nil"/>
            </w:tcBorders>
            <w:shd w:val="clear" w:color="auto" w:fill="FFFFFF"/>
            <w:vAlign w:val="center"/>
          </w:tcPr>
          <w:p w14:paraId="446B816B" w14:textId="77777777" w:rsidR="00354CA0" w:rsidRPr="00F30149" w:rsidRDefault="00354CA0" w:rsidP="008648B3">
            <w:pPr>
              <w:adjustRightInd w:val="0"/>
              <w:spacing w:line="276" w:lineRule="auto"/>
              <w:ind w:right="60"/>
              <w:jc w:val="right"/>
              <w:rPr>
                <w:color w:val="000000"/>
                <w:lang w:val="en-ID"/>
              </w:rPr>
            </w:pPr>
            <w:r w:rsidRPr="00F30149">
              <w:rPr>
                <w:color w:val="000000"/>
                <w:lang w:val="en-ID"/>
              </w:rPr>
              <w:t>129</w:t>
            </w:r>
          </w:p>
        </w:tc>
        <w:tc>
          <w:tcPr>
            <w:tcW w:w="1126" w:type="dxa"/>
            <w:tcBorders>
              <w:top w:val="nil"/>
              <w:bottom w:val="nil"/>
            </w:tcBorders>
            <w:shd w:val="clear" w:color="auto" w:fill="FFFFFF"/>
            <w:vAlign w:val="center"/>
          </w:tcPr>
          <w:p w14:paraId="6B50B7EA" w14:textId="77777777" w:rsidR="00354CA0" w:rsidRPr="00F30149" w:rsidRDefault="00354CA0" w:rsidP="008648B3">
            <w:pPr>
              <w:adjustRightInd w:val="0"/>
              <w:spacing w:line="276" w:lineRule="auto"/>
              <w:ind w:right="60"/>
              <w:jc w:val="right"/>
              <w:rPr>
                <w:color w:val="000000"/>
                <w:lang w:val="en-ID"/>
              </w:rPr>
            </w:pPr>
            <w:r w:rsidRPr="00F30149">
              <w:rPr>
                <w:color w:val="000000"/>
                <w:lang w:val="en-ID"/>
              </w:rPr>
              <w:t>.00</w:t>
            </w:r>
          </w:p>
        </w:tc>
        <w:tc>
          <w:tcPr>
            <w:tcW w:w="1238" w:type="dxa"/>
            <w:tcBorders>
              <w:top w:val="nil"/>
              <w:bottom w:val="nil"/>
            </w:tcBorders>
            <w:shd w:val="clear" w:color="auto" w:fill="FFFFFF"/>
            <w:vAlign w:val="center"/>
          </w:tcPr>
          <w:p w14:paraId="12AC883E" w14:textId="77777777" w:rsidR="00354CA0" w:rsidRPr="00F30149" w:rsidRDefault="00354CA0" w:rsidP="008648B3">
            <w:pPr>
              <w:adjustRightInd w:val="0"/>
              <w:spacing w:line="276" w:lineRule="auto"/>
              <w:ind w:right="60"/>
              <w:jc w:val="right"/>
              <w:rPr>
                <w:color w:val="000000"/>
                <w:lang w:val="en-ID"/>
              </w:rPr>
            </w:pPr>
            <w:r w:rsidRPr="00F30149">
              <w:rPr>
                <w:color w:val="000000"/>
                <w:lang w:val="en-ID"/>
              </w:rPr>
              <w:t>2.54</w:t>
            </w:r>
          </w:p>
        </w:tc>
        <w:tc>
          <w:tcPr>
            <w:tcW w:w="1238" w:type="dxa"/>
            <w:tcBorders>
              <w:top w:val="nil"/>
              <w:bottom w:val="nil"/>
            </w:tcBorders>
            <w:shd w:val="clear" w:color="auto" w:fill="FFFFFF"/>
            <w:vAlign w:val="center"/>
          </w:tcPr>
          <w:p w14:paraId="7FF36C4A" w14:textId="77777777" w:rsidR="00354CA0" w:rsidRPr="00F30149" w:rsidRDefault="00354CA0" w:rsidP="008648B3">
            <w:pPr>
              <w:adjustRightInd w:val="0"/>
              <w:spacing w:line="276" w:lineRule="auto"/>
              <w:ind w:right="60"/>
              <w:jc w:val="right"/>
              <w:rPr>
                <w:color w:val="000000"/>
                <w:lang w:val="en-ID"/>
              </w:rPr>
            </w:pPr>
            <w:r w:rsidRPr="00F30149">
              <w:rPr>
                <w:color w:val="000000"/>
                <w:lang w:val="en-ID"/>
              </w:rPr>
              <w:t>.1553</w:t>
            </w:r>
          </w:p>
        </w:tc>
        <w:tc>
          <w:tcPr>
            <w:tcW w:w="1247" w:type="dxa"/>
            <w:tcBorders>
              <w:top w:val="nil"/>
              <w:bottom w:val="nil"/>
              <w:right w:val="single" w:sz="16" w:space="0" w:color="000000"/>
            </w:tcBorders>
            <w:shd w:val="clear" w:color="auto" w:fill="FFFFFF"/>
            <w:vAlign w:val="center"/>
          </w:tcPr>
          <w:p w14:paraId="388E54CF" w14:textId="77777777" w:rsidR="00354CA0" w:rsidRPr="00F30149" w:rsidRDefault="00354CA0" w:rsidP="008648B3">
            <w:pPr>
              <w:adjustRightInd w:val="0"/>
              <w:spacing w:line="276" w:lineRule="auto"/>
              <w:ind w:right="60"/>
              <w:jc w:val="right"/>
              <w:rPr>
                <w:color w:val="000000"/>
                <w:lang w:val="en-ID"/>
              </w:rPr>
            </w:pPr>
            <w:r w:rsidRPr="00F30149">
              <w:rPr>
                <w:color w:val="000000"/>
                <w:lang w:val="en-ID"/>
              </w:rPr>
              <w:t>.33521</w:t>
            </w:r>
          </w:p>
        </w:tc>
      </w:tr>
      <w:tr w:rsidR="00354CA0" w:rsidRPr="00F30149" w14:paraId="68C59474" w14:textId="77777777" w:rsidTr="008648B3">
        <w:trPr>
          <w:cantSplit/>
          <w:trHeight w:val="247"/>
        </w:trPr>
        <w:tc>
          <w:tcPr>
            <w:tcW w:w="1238" w:type="dxa"/>
            <w:tcBorders>
              <w:top w:val="nil"/>
              <w:left w:val="single" w:sz="16" w:space="0" w:color="000000"/>
              <w:bottom w:val="nil"/>
              <w:right w:val="single" w:sz="16" w:space="0" w:color="000000"/>
            </w:tcBorders>
            <w:shd w:val="clear" w:color="auto" w:fill="FFFFFF"/>
            <w:vAlign w:val="center"/>
          </w:tcPr>
          <w:p w14:paraId="24AE4A60" w14:textId="77777777" w:rsidR="00354CA0" w:rsidRPr="00F30149" w:rsidRDefault="00354CA0" w:rsidP="008648B3">
            <w:pPr>
              <w:adjustRightInd w:val="0"/>
              <w:spacing w:line="276" w:lineRule="auto"/>
              <w:ind w:right="60"/>
              <w:rPr>
                <w:color w:val="000000"/>
                <w:lang w:val="en-ID"/>
              </w:rPr>
            </w:pPr>
            <w:r w:rsidRPr="00F30149">
              <w:rPr>
                <w:color w:val="000000"/>
                <w:lang w:val="en-ID"/>
              </w:rPr>
              <w:t>Size</w:t>
            </w:r>
          </w:p>
        </w:tc>
        <w:tc>
          <w:tcPr>
            <w:tcW w:w="788" w:type="dxa"/>
            <w:tcBorders>
              <w:top w:val="nil"/>
              <w:left w:val="single" w:sz="16" w:space="0" w:color="000000"/>
              <w:bottom w:val="nil"/>
            </w:tcBorders>
            <w:shd w:val="clear" w:color="auto" w:fill="FFFFFF"/>
            <w:vAlign w:val="center"/>
          </w:tcPr>
          <w:p w14:paraId="4D681379" w14:textId="77777777" w:rsidR="00354CA0" w:rsidRPr="00F30149" w:rsidRDefault="00354CA0" w:rsidP="008648B3">
            <w:pPr>
              <w:adjustRightInd w:val="0"/>
              <w:spacing w:line="276" w:lineRule="auto"/>
              <w:ind w:right="60"/>
              <w:jc w:val="right"/>
              <w:rPr>
                <w:color w:val="000000"/>
                <w:lang w:val="en-ID"/>
              </w:rPr>
            </w:pPr>
            <w:r w:rsidRPr="00F30149">
              <w:rPr>
                <w:color w:val="000000"/>
                <w:lang w:val="en-ID"/>
              </w:rPr>
              <w:t>129</w:t>
            </w:r>
          </w:p>
        </w:tc>
        <w:tc>
          <w:tcPr>
            <w:tcW w:w="1126" w:type="dxa"/>
            <w:tcBorders>
              <w:top w:val="nil"/>
              <w:bottom w:val="nil"/>
            </w:tcBorders>
            <w:shd w:val="clear" w:color="auto" w:fill="FFFFFF"/>
            <w:vAlign w:val="center"/>
          </w:tcPr>
          <w:p w14:paraId="2CBFF78D" w14:textId="77777777" w:rsidR="00354CA0" w:rsidRPr="00F30149" w:rsidRDefault="00354CA0" w:rsidP="008648B3">
            <w:pPr>
              <w:adjustRightInd w:val="0"/>
              <w:spacing w:line="276" w:lineRule="auto"/>
              <w:ind w:right="60"/>
              <w:jc w:val="right"/>
              <w:rPr>
                <w:color w:val="000000"/>
                <w:lang w:val="en-ID"/>
              </w:rPr>
            </w:pPr>
            <w:r w:rsidRPr="00F30149">
              <w:rPr>
                <w:color w:val="000000"/>
                <w:lang w:val="en-ID"/>
              </w:rPr>
              <w:t>26.83998</w:t>
            </w:r>
          </w:p>
        </w:tc>
        <w:tc>
          <w:tcPr>
            <w:tcW w:w="1238" w:type="dxa"/>
            <w:tcBorders>
              <w:top w:val="nil"/>
              <w:bottom w:val="nil"/>
            </w:tcBorders>
            <w:shd w:val="clear" w:color="auto" w:fill="FFFFFF"/>
            <w:vAlign w:val="center"/>
          </w:tcPr>
          <w:p w14:paraId="5B88B9F5" w14:textId="77777777" w:rsidR="00354CA0" w:rsidRPr="00F30149" w:rsidRDefault="00354CA0" w:rsidP="008648B3">
            <w:pPr>
              <w:adjustRightInd w:val="0"/>
              <w:spacing w:line="276" w:lineRule="auto"/>
              <w:ind w:right="60"/>
              <w:jc w:val="right"/>
              <w:rPr>
                <w:color w:val="000000"/>
                <w:lang w:val="en-ID"/>
              </w:rPr>
            </w:pPr>
            <w:r w:rsidRPr="00F30149">
              <w:rPr>
                <w:color w:val="000000"/>
                <w:lang w:val="en-ID"/>
              </w:rPr>
              <w:t>34.42374</w:t>
            </w:r>
          </w:p>
        </w:tc>
        <w:tc>
          <w:tcPr>
            <w:tcW w:w="1238" w:type="dxa"/>
            <w:tcBorders>
              <w:top w:val="nil"/>
              <w:bottom w:val="nil"/>
            </w:tcBorders>
            <w:shd w:val="clear" w:color="auto" w:fill="FFFFFF"/>
            <w:vAlign w:val="center"/>
          </w:tcPr>
          <w:p w14:paraId="2752CEC3" w14:textId="77777777" w:rsidR="00354CA0" w:rsidRPr="00F30149" w:rsidRDefault="00354CA0" w:rsidP="008648B3">
            <w:pPr>
              <w:adjustRightInd w:val="0"/>
              <w:spacing w:line="276" w:lineRule="auto"/>
              <w:ind w:right="60"/>
              <w:jc w:val="right"/>
              <w:rPr>
                <w:color w:val="000000"/>
                <w:lang w:val="en-ID"/>
              </w:rPr>
            </w:pPr>
            <w:r w:rsidRPr="00F30149">
              <w:rPr>
                <w:color w:val="000000"/>
                <w:lang w:val="en-ID"/>
              </w:rPr>
              <w:t>29.9418978</w:t>
            </w:r>
          </w:p>
        </w:tc>
        <w:tc>
          <w:tcPr>
            <w:tcW w:w="1247" w:type="dxa"/>
            <w:tcBorders>
              <w:top w:val="nil"/>
              <w:bottom w:val="nil"/>
              <w:right w:val="single" w:sz="16" w:space="0" w:color="000000"/>
            </w:tcBorders>
            <w:shd w:val="clear" w:color="auto" w:fill="FFFFFF"/>
            <w:vAlign w:val="center"/>
          </w:tcPr>
          <w:p w14:paraId="2ED2D1C1" w14:textId="77777777" w:rsidR="00354CA0" w:rsidRPr="00F30149" w:rsidRDefault="00354CA0" w:rsidP="008648B3">
            <w:pPr>
              <w:adjustRightInd w:val="0"/>
              <w:spacing w:line="276" w:lineRule="auto"/>
              <w:ind w:right="60"/>
              <w:jc w:val="right"/>
              <w:rPr>
                <w:color w:val="000000"/>
                <w:lang w:val="en-ID"/>
              </w:rPr>
            </w:pPr>
            <w:r w:rsidRPr="00F30149">
              <w:rPr>
                <w:color w:val="000000"/>
                <w:lang w:val="en-ID"/>
              </w:rPr>
              <w:t>1.71955084</w:t>
            </w:r>
          </w:p>
        </w:tc>
      </w:tr>
      <w:tr w:rsidR="00354CA0" w:rsidRPr="00F30149" w14:paraId="39B6EA75" w14:textId="77777777" w:rsidTr="008648B3">
        <w:trPr>
          <w:cantSplit/>
          <w:trHeight w:val="247"/>
        </w:trPr>
        <w:tc>
          <w:tcPr>
            <w:tcW w:w="1238" w:type="dxa"/>
            <w:tcBorders>
              <w:top w:val="nil"/>
              <w:left w:val="single" w:sz="16" w:space="0" w:color="000000"/>
              <w:bottom w:val="nil"/>
              <w:right w:val="single" w:sz="16" w:space="0" w:color="000000"/>
            </w:tcBorders>
            <w:shd w:val="clear" w:color="auto" w:fill="FFFFFF"/>
            <w:vAlign w:val="center"/>
          </w:tcPr>
          <w:p w14:paraId="7EDD20F2" w14:textId="77777777" w:rsidR="00354CA0" w:rsidRPr="00F30149" w:rsidRDefault="00354CA0" w:rsidP="008648B3">
            <w:pPr>
              <w:adjustRightInd w:val="0"/>
              <w:spacing w:line="276" w:lineRule="auto"/>
              <w:ind w:right="60"/>
              <w:rPr>
                <w:color w:val="000000"/>
                <w:lang w:val="en-ID"/>
              </w:rPr>
            </w:pPr>
            <w:r w:rsidRPr="00F30149">
              <w:rPr>
                <w:color w:val="000000"/>
                <w:lang w:val="en-ID"/>
              </w:rPr>
              <w:t>UP</w:t>
            </w:r>
          </w:p>
        </w:tc>
        <w:tc>
          <w:tcPr>
            <w:tcW w:w="788" w:type="dxa"/>
            <w:tcBorders>
              <w:top w:val="nil"/>
              <w:left w:val="single" w:sz="16" w:space="0" w:color="000000"/>
              <w:bottom w:val="nil"/>
            </w:tcBorders>
            <w:shd w:val="clear" w:color="auto" w:fill="FFFFFF"/>
            <w:vAlign w:val="center"/>
          </w:tcPr>
          <w:p w14:paraId="0445D8F5" w14:textId="77777777" w:rsidR="00354CA0" w:rsidRPr="00F30149" w:rsidRDefault="00354CA0" w:rsidP="008648B3">
            <w:pPr>
              <w:adjustRightInd w:val="0"/>
              <w:spacing w:line="276" w:lineRule="auto"/>
              <w:ind w:right="60"/>
              <w:jc w:val="right"/>
              <w:rPr>
                <w:color w:val="000000"/>
                <w:lang w:val="en-ID"/>
              </w:rPr>
            </w:pPr>
            <w:r w:rsidRPr="00F30149">
              <w:rPr>
                <w:color w:val="000000"/>
                <w:lang w:val="en-ID"/>
              </w:rPr>
              <w:t>129</w:t>
            </w:r>
          </w:p>
        </w:tc>
        <w:tc>
          <w:tcPr>
            <w:tcW w:w="1126" w:type="dxa"/>
            <w:tcBorders>
              <w:top w:val="nil"/>
              <w:bottom w:val="nil"/>
            </w:tcBorders>
            <w:shd w:val="clear" w:color="auto" w:fill="FFFFFF"/>
            <w:vAlign w:val="center"/>
          </w:tcPr>
          <w:p w14:paraId="06A0D7FE" w14:textId="77777777" w:rsidR="00354CA0" w:rsidRPr="00F30149" w:rsidRDefault="00354CA0" w:rsidP="008648B3">
            <w:pPr>
              <w:adjustRightInd w:val="0"/>
              <w:spacing w:line="276" w:lineRule="auto"/>
              <w:ind w:right="60"/>
              <w:jc w:val="right"/>
              <w:rPr>
                <w:color w:val="000000"/>
                <w:lang w:val="en-ID"/>
              </w:rPr>
            </w:pPr>
            <w:r w:rsidRPr="00F30149">
              <w:rPr>
                <w:color w:val="000000"/>
                <w:lang w:val="en-ID"/>
              </w:rPr>
              <w:t>19</w:t>
            </w:r>
          </w:p>
        </w:tc>
        <w:tc>
          <w:tcPr>
            <w:tcW w:w="1238" w:type="dxa"/>
            <w:tcBorders>
              <w:top w:val="nil"/>
              <w:bottom w:val="nil"/>
            </w:tcBorders>
            <w:shd w:val="clear" w:color="auto" w:fill="FFFFFF"/>
            <w:vAlign w:val="center"/>
          </w:tcPr>
          <w:p w14:paraId="638AEC76" w14:textId="77777777" w:rsidR="00354CA0" w:rsidRPr="00F30149" w:rsidRDefault="00354CA0" w:rsidP="008648B3">
            <w:pPr>
              <w:adjustRightInd w:val="0"/>
              <w:spacing w:line="276" w:lineRule="auto"/>
              <w:ind w:right="60"/>
              <w:jc w:val="right"/>
              <w:rPr>
                <w:color w:val="000000"/>
                <w:lang w:val="en-ID"/>
              </w:rPr>
            </w:pPr>
            <w:r w:rsidRPr="00F30149">
              <w:rPr>
                <w:color w:val="000000"/>
                <w:lang w:val="en-ID"/>
              </w:rPr>
              <w:t>125</w:t>
            </w:r>
          </w:p>
        </w:tc>
        <w:tc>
          <w:tcPr>
            <w:tcW w:w="1238" w:type="dxa"/>
            <w:tcBorders>
              <w:top w:val="nil"/>
              <w:bottom w:val="nil"/>
            </w:tcBorders>
            <w:shd w:val="clear" w:color="auto" w:fill="FFFFFF"/>
            <w:vAlign w:val="center"/>
          </w:tcPr>
          <w:p w14:paraId="639E45C1" w14:textId="77777777" w:rsidR="00354CA0" w:rsidRPr="00F30149" w:rsidRDefault="00354CA0" w:rsidP="008648B3">
            <w:pPr>
              <w:adjustRightInd w:val="0"/>
              <w:spacing w:line="276" w:lineRule="auto"/>
              <w:ind w:right="60"/>
              <w:jc w:val="right"/>
              <w:rPr>
                <w:color w:val="000000"/>
                <w:lang w:val="en-ID"/>
              </w:rPr>
            </w:pPr>
            <w:r w:rsidRPr="00F30149">
              <w:rPr>
                <w:color w:val="000000"/>
                <w:lang w:val="en-ID"/>
              </w:rPr>
              <w:t>47.53</w:t>
            </w:r>
          </w:p>
        </w:tc>
        <w:tc>
          <w:tcPr>
            <w:tcW w:w="1247" w:type="dxa"/>
            <w:tcBorders>
              <w:top w:val="nil"/>
              <w:bottom w:val="nil"/>
              <w:right w:val="single" w:sz="16" w:space="0" w:color="000000"/>
            </w:tcBorders>
            <w:shd w:val="clear" w:color="auto" w:fill="FFFFFF"/>
            <w:vAlign w:val="center"/>
          </w:tcPr>
          <w:p w14:paraId="49E6E39D" w14:textId="77777777" w:rsidR="00354CA0" w:rsidRPr="00F30149" w:rsidRDefault="00354CA0" w:rsidP="008648B3">
            <w:pPr>
              <w:adjustRightInd w:val="0"/>
              <w:spacing w:line="276" w:lineRule="auto"/>
              <w:ind w:right="60"/>
              <w:jc w:val="right"/>
              <w:rPr>
                <w:color w:val="000000"/>
                <w:lang w:val="en-ID"/>
              </w:rPr>
            </w:pPr>
            <w:r w:rsidRPr="00F30149">
              <w:rPr>
                <w:color w:val="000000"/>
                <w:lang w:val="en-ID"/>
              </w:rPr>
              <w:t>24.457</w:t>
            </w:r>
          </w:p>
        </w:tc>
      </w:tr>
      <w:tr w:rsidR="00354CA0" w:rsidRPr="00F30149" w14:paraId="7803F199" w14:textId="77777777" w:rsidTr="008648B3">
        <w:trPr>
          <w:cantSplit/>
          <w:trHeight w:val="259"/>
        </w:trPr>
        <w:tc>
          <w:tcPr>
            <w:tcW w:w="1238" w:type="dxa"/>
            <w:tcBorders>
              <w:top w:val="nil"/>
              <w:left w:val="single" w:sz="16" w:space="0" w:color="000000"/>
              <w:bottom w:val="nil"/>
              <w:right w:val="single" w:sz="16" w:space="0" w:color="000000"/>
            </w:tcBorders>
            <w:shd w:val="clear" w:color="auto" w:fill="FFFFFF"/>
            <w:vAlign w:val="center"/>
          </w:tcPr>
          <w:p w14:paraId="394D5DFA" w14:textId="77777777" w:rsidR="00354CA0" w:rsidRPr="00F30149" w:rsidRDefault="00354CA0" w:rsidP="008648B3">
            <w:pPr>
              <w:adjustRightInd w:val="0"/>
              <w:spacing w:line="276" w:lineRule="auto"/>
              <w:ind w:right="60"/>
              <w:rPr>
                <w:color w:val="000000"/>
                <w:lang w:val="en-ID"/>
              </w:rPr>
            </w:pPr>
            <w:r w:rsidRPr="00F30149">
              <w:rPr>
                <w:color w:val="000000"/>
                <w:lang w:val="en-ID"/>
              </w:rPr>
              <w:t>ROMI</w:t>
            </w:r>
          </w:p>
        </w:tc>
        <w:tc>
          <w:tcPr>
            <w:tcW w:w="788" w:type="dxa"/>
            <w:tcBorders>
              <w:top w:val="nil"/>
              <w:left w:val="single" w:sz="16" w:space="0" w:color="000000"/>
              <w:bottom w:val="nil"/>
            </w:tcBorders>
            <w:shd w:val="clear" w:color="auto" w:fill="FFFFFF"/>
            <w:vAlign w:val="center"/>
          </w:tcPr>
          <w:p w14:paraId="681B00A2" w14:textId="77777777" w:rsidR="00354CA0" w:rsidRPr="00F30149" w:rsidRDefault="00354CA0" w:rsidP="008648B3">
            <w:pPr>
              <w:adjustRightInd w:val="0"/>
              <w:spacing w:line="276" w:lineRule="auto"/>
              <w:ind w:right="60"/>
              <w:jc w:val="right"/>
              <w:rPr>
                <w:color w:val="000000"/>
                <w:lang w:val="en-ID"/>
              </w:rPr>
            </w:pPr>
            <w:r w:rsidRPr="00F30149">
              <w:rPr>
                <w:color w:val="000000"/>
                <w:lang w:val="en-ID"/>
              </w:rPr>
              <w:t>129</w:t>
            </w:r>
          </w:p>
        </w:tc>
        <w:tc>
          <w:tcPr>
            <w:tcW w:w="1126" w:type="dxa"/>
            <w:tcBorders>
              <w:top w:val="nil"/>
              <w:bottom w:val="nil"/>
            </w:tcBorders>
            <w:shd w:val="clear" w:color="auto" w:fill="FFFFFF"/>
            <w:vAlign w:val="center"/>
          </w:tcPr>
          <w:p w14:paraId="6EF42542" w14:textId="77777777" w:rsidR="00354CA0" w:rsidRPr="00F30149" w:rsidRDefault="00354CA0" w:rsidP="008648B3">
            <w:pPr>
              <w:adjustRightInd w:val="0"/>
              <w:spacing w:line="276" w:lineRule="auto"/>
              <w:ind w:right="60"/>
              <w:jc w:val="right"/>
              <w:rPr>
                <w:color w:val="000000"/>
                <w:lang w:val="en-ID"/>
              </w:rPr>
            </w:pPr>
            <w:r w:rsidRPr="00F30149">
              <w:rPr>
                <w:color w:val="000000"/>
                <w:lang w:val="en-ID"/>
              </w:rPr>
              <w:t>.000027</w:t>
            </w:r>
          </w:p>
        </w:tc>
        <w:tc>
          <w:tcPr>
            <w:tcW w:w="1238" w:type="dxa"/>
            <w:tcBorders>
              <w:top w:val="nil"/>
              <w:bottom w:val="nil"/>
            </w:tcBorders>
            <w:shd w:val="clear" w:color="auto" w:fill="FFFFFF"/>
            <w:vAlign w:val="center"/>
          </w:tcPr>
          <w:p w14:paraId="27465016" w14:textId="77777777" w:rsidR="00354CA0" w:rsidRPr="00F30149" w:rsidRDefault="00354CA0" w:rsidP="008648B3">
            <w:pPr>
              <w:adjustRightInd w:val="0"/>
              <w:spacing w:line="276" w:lineRule="auto"/>
              <w:ind w:right="60"/>
              <w:jc w:val="right"/>
              <w:rPr>
                <w:color w:val="000000"/>
                <w:lang w:val="en-ID"/>
              </w:rPr>
            </w:pPr>
            <w:r w:rsidRPr="00F30149">
              <w:rPr>
                <w:color w:val="000000"/>
                <w:lang w:val="en-ID"/>
              </w:rPr>
              <w:t>4.550241</w:t>
            </w:r>
          </w:p>
        </w:tc>
        <w:tc>
          <w:tcPr>
            <w:tcW w:w="1238" w:type="dxa"/>
            <w:tcBorders>
              <w:top w:val="nil"/>
              <w:bottom w:val="nil"/>
            </w:tcBorders>
            <w:shd w:val="clear" w:color="auto" w:fill="FFFFFF"/>
            <w:vAlign w:val="center"/>
          </w:tcPr>
          <w:p w14:paraId="4F7B2040" w14:textId="77777777" w:rsidR="00354CA0" w:rsidRPr="00F30149" w:rsidRDefault="00354CA0" w:rsidP="008648B3">
            <w:pPr>
              <w:adjustRightInd w:val="0"/>
              <w:spacing w:line="276" w:lineRule="auto"/>
              <w:ind w:right="60"/>
              <w:jc w:val="right"/>
              <w:rPr>
                <w:color w:val="000000"/>
                <w:lang w:val="en-ID"/>
              </w:rPr>
            </w:pPr>
            <w:r w:rsidRPr="00F30149">
              <w:rPr>
                <w:color w:val="000000"/>
                <w:lang w:val="en-ID"/>
              </w:rPr>
              <w:t>.52663359</w:t>
            </w:r>
          </w:p>
        </w:tc>
        <w:tc>
          <w:tcPr>
            <w:tcW w:w="1247" w:type="dxa"/>
            <w:tcBorders>
              <w:top w:val="nil"/>
              <w:bottom w:val="nil"/>
              <w:right w:val="single" w:sz="16" w:space="0" w:color="000000"/>
            </w:tcBorders>
            <w:shd w:val="clear" w:color="auto" w:fill="FFFFFF"/>
            <w:vAlign w:val="center"/>
          </w:tcPr>
          <w:p w14:paraId="4191234C" w14:textId="77777777" w:rsidR="00354CA0" w:rsidRPr="00F30149" w:rsidRDefault="00354CA0" w:rsidP="008648B3">
            <w:pPr>
              <w:adjustRightInd w:val="0"/>
              <w:spacing w:line="276" w:lineRule="auto"/>
              <w:ind w:right="60"/>
              <w:jc w:val="right"/>
              <w:rPr>
                <w:color w:val="000000"/>
                <w:lang w:val="en-ID"/>
              </w:rPr>
            </w:pPr>
            <w:r w:rsidRPr="00F30149">
              <w:rPr>
                <w:color w:val="000000"/>
                <w:lang w:val="en-ID"/>
              </w:rPr>
              <w:t>.873796942</w:t>
            </w:r>
          </w:p>
        </w:tc>
      </w:tr>
      <w:tr w:rsidR="00354CA0" w:rsidRPr="00F30149" w14:paraId="6ADF0CD6" w14:textId="77777777" w:rsidTr="008648B3">
        <w:trPr>
          <w:cantSplit/>
          <w:trHeight w:val="353"/>
        </w:trPr>
        <w:tc>
          <w:tcPr>
            <w:tcW w:w="1238" w:type="dxa"/>
            <w:tcBorders>
              <w:top w:val="nil"/>
              <w:left w:val="single" w:sz="16" w:space="0" w:color="000000"/>
              <w:bottom w:val="single" w:sz="16" w:space="0" w:color="000000"/>
              <w:right w:val="single" w:sz="16" w:space="0" w:color="000000"/>
            </w:tcBorders>
            <w:shd w:val="clear" w:color="auto" w:fill="FFFFFF"/>
            <w:vAlign w:val="center"/>
          </w:tcPr>
          <w:p w14:paraId="4A58765D" w14:textId="77777777" w:rsidR="00354CA0" w:rsidRPr="00F30149" w:rsidRDefault="00354CA0" w:rsidP="008648B3">
            <w:pPr>
              <w:adjustRightInd w:val="0"/>
              <w:spacing w:line="276" w:lineRule="auto"/>
              <w:ind w:left="60" w:right="60"/>
              <w:rPr>
                <w:color w:val="000000"/>
                <w:lang w:val="en-ID"/>
              </w:rPr>
            </w:pPr>
            <w:r w:rsidRPr="00F30149">
              <w:rPr>
                <w:color w:val="000000"/>
                <w:lang w:val="en-ID"/>
              </w:rPr>
              <w:t>Valid N (listwise)</w:t>
            </w:r>
          </w:p>
        </w:tc>
        <w:tc>
          <w:tcPr>
            <w:tcW w:w="788" w:type="dxa"/>
            <w:tcBorders>
              <w:top w:val="nil"/>
              <w:left w:val="single" w:sz="16" w:space="0" w:color="000000"/>
              <w:bottom w:val="single" w:sz="16" w:space="0" w:color="000000"/>
            </w:tcBorders>
            <w:shd w:val="clear" w:color="auto" w:fill="FFFFFF"/>
            <w:vAlign w:val="center"/>
          </w:tcPr>
          <w:p w14:paraId="3EC1AA52" w14:textId="77777777" w:rsidR="00354CA0" w:rsidRPr="00F30149" w:rsidRDefault="00354CA0" w:rsidP="008648B3">
            <w:pPr>
              <w:adjustRightInd w:val="0"/>
              <w:spacing w:line="276" w:lineRule="auto"/>
              <w:ind w:right="60"/>
              <w:jc w:val="right"/>
              <w:rPr>
                <w:color w:val="000000"/>
                <w:lang w:val="en-ID"/>
              </w:rPr>
            </w:pPr>
            <w:r w:rsidRPr="00F30149">
              <w:rPr>
                <w:color w:val="000000"/>
                <w:lang w:val="en-ID"/>
              </w:rPr>
              <w:t>129</w:t>
            </w:r>
          </w:p>
        </w:tc>
        <w:tc>
          <w:tcPr>
            <w:tcW w:w="1126" w:type="dxa"/>
            <w:tcBorders>
              <w:top w:val="nil"/>
              <w:bottom w:val="single" w:sz="16" w:space="0" w:color="000000"/>
            </w:tcBorders>
            <w:shd w:val="clear" w:color="auto" w:fill="FFFFFF"/>
            <w:vAlign w:val="center"/>
          </w:tcPr>
          <w:p w14:paraId="26AFF225" w14:textId="77777777" w:rsidR="00354CA0" w:rsidRPr="00F30149" w:rsidRDefault="00354CA0" w:rsidP="008648B3">
            <w:pPr>
              <w:adjustRightInd w:val="0"/>
              <w:spacing w:line="276" w:lineRule="auto"/>
              <w:jc w:val="center"/>
              <w:rPr>
                <w:lang w:val="en-ID"/>
              </w:rPr>
            </w:pPr>
          </w:p>
        </w:tc>
        <w:tc>
          <w:tcPr>
            <w:tcW w:w="1238" w:type="dxa"/>
            <w:tcBorders>
              <w:top w:val="nil"/>
              <w:bottom w:val="single" w:sz="16" w:space="0" w:color="000000"/>
            </w:tcBorders>
            <w:shd w:val="clear" w:color="auto" w:fill="FFFFFF"/>
            <w:vAlign w:val="center"/>
          </w:tcPr>
          <w:p w14:paraId="46E92D90" w14:textId="77777777" w:rsidR="00354CA0" w:rsidRPr="00F30149" w:rsidRDefault="00354CA0" w:rsidP="008648B3">
            <w:pPr>
              <w:adjustRightInd w:val="0"/>
              <w:spacing w:line="276" w:lineRule="auto"/>
              <w:jc w:val="center"/>
              <w:rPr>
                <w:lang w:val="en-ID"/>
              </w:rPr>
            </w:pPr>
          </w:p>
        </w:tc>
        <w:tc>
          <w:tcPr>
            <w:tcW w:w="1238" w:type="dxa"/>
            <w:tcBorders>
              <w:top w:val="nil"/>
              <w:bottom w:val="single" w:sz="16" w:space="0" w:color="000000"/>
            </w:tcBorders>
            <w:shd w:val="clear" w:color="auto" w:fill="FFFFFF"/>
            <w:vAlign w:val="center"/>
          </w:tcPr>
          <w:p w14:paraId="7A85C905" w14:textId="77777777" w:rsidR="00354CA0" w:rsidRPr="00F30149" w:rsidRDefault="00354CA0" w:rsidP="008648B3">
            <w:pPr>
              <w:adjustRightInd w:val="0"/>
              <w:spacing w:line="276" w:lineRule="auto"/>
              <w:jc w:val="center"/>
              <w:rPr>
                <w:lang w:val="en-ID"/>
              </w:rPr>
            </w:pPr>
          </w:p>
        </w:tc>
        <w:tc>
          <w:tcPr>
            <w:tcW w:w="1247" w:type="dxa"/>
            <w:tcBorders>
              <w:top w:val="nil"/>
              <w:bottom w:val="single" w:sz="16" w:space="0" w:color="000000"/>
              <w:right w:val="single" w:sz="16" w:space="0" w:color="000000"/>
            </w:tcBorders>
            <w:shd w:val="clear" w:color="auto" w:fill="FFFFFF"/>
            <w:vAlign w:val="center"/>
          </w:tcPr>
          <w:p w14:paraId="797DD19A" w14:textId="77777777" w:rsidR="00354CA0" w:rsidRPr="00F30149" w:rsidRDefault="00354CA0" w:rsidP="008648B3">
            <w:pPr>
              <w:adjustRightInd w:val="0"/>
              <w:spacing w:line="276" w:lineRule="auto"/>
              <w:jc w:val="center"/>
              <w:rPr>
                <w:lang w:val="en-ID"/>
              </w:rPr>
            </w:pPr>
          </w:p>
        </w:tc>
      </w:tr>
      <w:bookmarkEnd w:id="0"/>
    </w:tbl>
    <w:p w14:paraId="371EAE17" w14:textId="77777777" w:rsidR="00707B5B" w:rsidRPr="00B100AA" w:rsidRDefault="00707B5B" w:rsidP="00676B3A">
      <w:pPr>
        <w:spacing w:line="276" w:lineRule="auto"/>
        <w:jc w:val="both"/>
        <w:rPr>
          <w:rFonts w:ascii="Times New Roman" w:hAnsi="Times New Roman" w:cs="Times New Roman"/>
          <w:b/>
          <w:sz w:val="22"/>
          <w:szCs w:val="22"/>
        </w:rPr>
      </w:pPr>
    </w:p>
    <w:p w14:paraId="3CB67AC9" w14:textId="77777777" w:rsidR="00354CA0" w:rsidRPr="00354CA0" w:rsidRDefault="00354CA0" w:rsidP="00CD7F20">
      <w:pPr>
        <w:spacing w:line="276" w:lineRule="auto"/>
        <w:ind w:left="284" w:firstLine="567"/>
        <w:jc w:val="both"/>
        <w:rPr>
          <w:rFonts w:ascii="Times New Roman" w:hAnsi="Times New Roman" w:cs="Times New Roman"/>
          <w:bCs/>
          <w:sz w:val="22"/>
          <w:szCs w:val="22"/>
        </w:rPr>
      </w:pPr>
      <w:r w:rsidRPr="00354CA0">
        <w:rPr>
          <w:rFonts w:ascii="Times New Roman" w:hAnsi="Times New Roman" w:cs="Times New Roman"/>
          <w:bCs/>
          <w:sz w:val="22"/>
          <w:szCs w:val="22"/>
        </w:rPr>
        <w:t>Dari 5 variabel nilai standar deviasi PBV, ROA &amp; ROMI lebih besar dari nilai rata-ratanya, maka variasi data yang dimiliki cukup besar.</w:t>
      </w:r>
    </w:p>
    <w:p w14:paraId="2F0966D9" w14:textId="3F9148D6" w:rsidR="00707B5B" w:rsidRPr="00354CA0" w:rsidRDefault="00354CA0" w:rsidP="00CD7F20">
      <w:pPr>
        <w:spacing w:line="276" w:lineRule="auto"/>
        <w:ind w:left="284" w:firstLine="567"/>
        <w:jc w:val="both"/>
        <w:rPr>
          <w:rFonts w:ascii="Times New Roman" w:hAnsi="Times New Roman" w:cs="Times New Roman"/>
          <w:bCs/>
          <w:sz w:val="22"/>
          <w:szCs w:val="22"/>
        </w:rPr>
      </w:pPr>
      <w:r w:rsidRPr="00354CA0">
        <w:rPr>
          <w:rFonts w:ascii="Times New Roman" w:hAnsi="Times New Roman" w:cs="Times New Roman"/>
          <w:bCs/>
          <w:sz w:val="22"/>
          <w:szCs w:val="22"/>
        </w:rPr>
        <w:lastRenderedPageBreak/>
        <w:t>Dan nilai standar deviasi SIZE &amp; UMUR PERUSAHAAN standar deviasinya lebih kecil dari nilai rata-ratanya, maka variasi data yang dimiliki kecil.</w:t>
      </w:r>
    </w:p>
    <w:p w14:paraId="16BB590B" w14:textId="77777777" w:rsidR="00707B5B" w:rsidRPr="00354CA0" w:rsidRDefault="00707B5B" w:rsidP="00676B3A">
      <w:pPr>
        <w:spacing w:line="276" w:lineRule="auto"/>
        <w:jc w:val="both"/>
        <w:rPr>
          <w:rFonts w:ascii="Times New Roman" w:hAnsi="Times New Roman" w:cs="Times New Roman"/>
          <w:bCs/>
          <w:sz w:val="22"/>
          <w:szCs w:val="22"/>
        </w:rPr>
      </w:pPr>
    </w:p>
    <w:p w14:paraId="137FAA42" w14:textId="4D8D3C77" w:rsidR="00326BF2" w:rsidRPr="00044EC7" w:rsidRDefault="00326BF2" w:rsidP="00CD7F20">
      <w:pPr>
        <w:numPr>
          <w:ilvl w:val="0"/>
          <w:numId w:val="16"/>
        </w:numPr>
        <w:spacing w:line="276" w:lineRule="auto"/>
        <w:ind w:left="284" w:hanging="284"/>
        <w:jc w:val="both"/>
        <w:rPr>
          <w:rFonts w:ascii="Times New Roman" w:hAnsi="Times New Roman" w:cs="Times New Roman"/>
          <w:b/>
          <w:sz w:val="22"/>
          <w:szCs w:val="22"/>
        </w:rPr>
      </w:pPr>
      <w:r>
        <w:rPr>
          <w:rFonts w:ascii="Times New Roman" w:hAnsi="Times New Roman" w:cs="Times New Roman"/>
          <w:b/>
          <w:sz w:val="22"/>
          <w:szCs w:val="22"/>
        </w:rPr>
        <w:t>Uji Asumsi Klasik</w:t>
      </w:r>
    </w:p>
    <w:p w14:paraId="23B35EA0" w14:textId="77777777" w:rsidR="00326BF2" w:rsidRPr="00326BF2" w:rsidRDefault="00326BF2" w:rsidP="00CD7F20">
      <w:pPr>
        <w:ind w:left="284"/>
        <w:rPr>
          <w:rFonts w:ascii="Times New Roman" w:hAnsi="Times New Roman" w:cs="Times New Roman"/>
          <w:sz w:val="22"/>
          <w:szCs w:val="22"/>
        </w:rPr>
      </w:pPr>
      <w:r w:rsidRPr="00326BF2">
        <w:rPr>
          <w:rFonts w:ascii="Times New Roman" w:hAnsi="Times New Roman" w:cs="Times New Roman"/>
          <w:sz w:val="22"/>
          <w:szCs w:val="22"/>
        </w:rPr>
        <w:t xml:space="preserve">Uji Normalitas </w:t>
      </w:r>
    </w:p>
    <w:tbl>
      <w:tblPr>
        <w:tblW w:w="58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4"/>
        <w:gridCol w:w="1444"/>
        <w:gridCol w:w="1968"/>
      </w:tblGrid>
      <w:tr w:rsidR="00326BF2" w:rsidRPr="00F30149" w14:paraId="0136F769" w14:textId="77777777" w:rsidTr="008648B3">
        <w:trPr>
          <w:cantSplit/>
          <w:jc w:val="center"/>
        </w:trPr>
        <w:tc>
          <w:tcPr>
            <w:tcW w:w="5856" w:type="dxa"/>
            <w:gridSpan w:val="3"/>
            <w:tcBorders>
              <w:top w:val="nil"/>
              <w:left w:val="nil"/>
              <w:bottom w:val="nil"/>
              <w:right w:val="nil"/>
            </w:tcBorders>
            <w:shd w:val="clear" w:color="auto" w:fill="FFFFFF"/>
            <w:vAlign w:val="center"/>
          </w:tcPr>
          <w:p w14:paraId="3341DFE4" w14:textId="77777777" w:rsidR="00326BF2" w:rsidRPr="00F30149" w:rsidRDefault="00326BF2" w:rsidP="008648B3">
            <w:pPr>
              <w:adjustRightInd w:val="0"/>
              <w:spacing w:line="276" w:lineRule="auto"/>
              <w:ind w:left="60" w:right="60"/>
              <w:jc w:val="center"/>
              <w:rPr>
                <w:color w:val="010205"/>
                <w:lang w:val="en-ID"/>
              </w:rPr>
            </w:pPr>
            <w:r w:rsidRPr="00F30149">
              <w:rPr>
                <w:b/>
                <w:bCs/>
                <w:color w:val="010205"/>
                <w:lang w:val="en-ID"/>
              </w:rPr>
              <w:t>One-Sample Kolmogorov-Smirnov Test</w:t>
            </w:r>
          </w:p>
        </w:tc>
      </w:tr>
      <w:tr w:rsidR="00326BF2" w:rsidRPr="00F30149" w14:paraId="647F0970" w14:textId="77777777" w:rsidTr="008648B3">
        <w:trPr>
          <w:cantSplit/>
          <w:jc w:val="center"/>
        </w:trPr>
        <w:tc>
          <w:tcPr>
            <w:tcW w:w="3888" w:type="dxa"/>
            <w:gridSpan w:val="2"/>
            <w:tcBorders>
              <w:top w:val="nil"/>
              <w:left w:val="nil"/>
              <w:bottom w:val="single" w:sz="8" w:space="0" w:color="152935"/>
              <w:right w:val="nil"/>
            </w:tcBorders>
            <w:shd w:val="clear" w:color="auto" w:fill="FFFFFF"/>
            <w:vAlign w:val="bottom"/>
          </w:tcPr>
          <w:p w14:paraId="34BE38DC" w14:textId="77777777" w:rsidR="00326BF2" w:rsidRPr="00F30149" w:rsidRDefault="00326BF2" w:rsidP="008648B3">
            <w:pPr>
              <w:adjustRightInd w:val="0"/>
              <w:spacing w:line="276" w:lineRule="auto"/>
              <w:rPr>
                <w:lang w:val="en-ID"/>
              </w:rPr>
            </w:pPr>
          </w:p>
        </w:tc>
        <w:tc>
          <w:tcPr>
            <w:tcW w:w="1968" w:type="dxa"/>
            <w:tcBorders>
              <w:top w:val="nil"/>
              <w:left w:val="nil"/>
              <w:bottom w:val="single" w:sz="8" w:space="0" w:color="152935"/>
              <w:right w:val="nil"/>
            </w:tcBorders>
            <w:shd w:val="clear" w:color="auto" w:fill="FFFFFF"/>
            <w:vAlign w:val="bottom"/>
          </w:tcPr>
          <w:p w14:paraId="00980EDE" w14:textId="77777777" w:rsidR="00326BF2" w:rsidRPr="00F30149" w:rsidRDefault="00326BF2" w:rsidP="008648B3">
            <w:pPr>
              <w:adjustRightInd w:val="0"/>
              <w:spacing w:line="276" w:lineRule="auto"/>
              <w:ind w:left="60" w:right="60"/>
              <w:rPr>
                <w:color w:val="264A60"/>
                <w:lang w:val="en-ID"/>
              </w:rPr>
            </w:pPr>
            <w:r w:rsidRPr="00F30149">
              <w:rPr>
                <w:color w:val="264A60"/>
                <w:lang w:val="en-ID"/>
              </w:rPr>
              <w:t>Unstandardized Residual</w:t>
            </w:r>
          </w:p>
        </w:tc>
      </w:tr>
      <w:tr w:rsidR="00326BF2" w:rsidRPr="00F30149" w14:paraId="27A929B4" w14:textId="77777777" w:rsidTr="008648B3">
        <w:trPr>
          <w:cantSplit/>
          <w:jc w:val="center"/>
        </w:trPr>
        <w:tc>
          <w:tcPr>
            <w:tcW w:w="3888" w:type="dxa"/>
            <w:gridSpan w:val="2"/>
            <w:tcBorders>
              <w:top w:val="single" w:sz="8" w:space="0" w:color="152935"/>
              <w:left w:val="nil"/>
              <w:bottom w:val="single" w:sz="8" w:space="0" w:color="AEAEAE"/>
              <w:right w:val="nil"/>
            </w:tcBorders>
            <w:shd w:val="clear" w:color="auto" w:fill="E0E0E0"/>
          </w:tcPr>
          <w:p w14:paraId="789A0B61" w14:textId="77777777" w:rsidR="00326BF2" w:rsidRPr="00F30149" w:rsidRDefault="00326BF2" w:rsidP="008648B3">
            <w:pPr>
              <w:adjustRightInd w:val="0"/>
              <w:spacing w:line="276" w:lineRule="auto"/>
              <w:ind w:right="60"/>
              <w:rPr>
                <w:color w:val="264A60"/>
                <w:lang w:val="en-ID"/>
              </w:rPr>
            </w:pPr>
            <w:r w:rsidRPr="00F30149">
              <w:rPr>
                <w:color w:val="264A60"/>
                <w:lang w:val="en-ID"/>
              </w:rPr>
              <w:t>N</w:t>
            </w:r>
          </w:p>
        </w:tc>
        <w:tc>
          <w:tcPr>
            <w:tcW w:w="1968" w:type="dxa"/>
            <w:tcBorders>
              <w:top w:val="single" w:sz="8" w:space="0" w:color="152935"/>
              <w:left w:val="nil"/>
              <w:bottom w:val="single" w:sz="8" w:space="0" w:color="AEAEAE"/>
              <w:right w:val="nil"/>
            </w:tcBorders>
            <w:shd w:val="clear" w:color="auto" w:fill="FFFFFF"/>
          </w:tcPr>
          <w:p w14:paraId="48B37555" w14:textId="77777777" w:rsidR="00326BF2" w:rsidRPr="00F30149" w:rsidRDefault="00326BF2" w:rsidP="008648B3">
            <w:pPr>
              <w:adjustRightInd w:val="0"/>
              <w:spacing w:line="276" w:lineRule="auto"/>
              <w:ind w:left="60" w:right="60"/>
              <w:jc w:val="right"/>
              <w:rPr>
                <w:color w:val="010205"/>
                <w:lang w:val="en-ID"/>
              </w:rPr>
            </w:pPr>
            <w:r w:rsidRPr="00F30149">
              <w:rPr>
                <w:color w:val="010205"/>
                <w:lang w:val="en-ID"/>
              </w:rPr>
              <w:t>75</w:t>
            </w:r>
          </w:p>
        </w:tc>
      </w:tr>
      <w:tr w:rsidR="00326BF2" w:rsidRPr="00F30149" w14:paraId="53B59C7A" w14:textId="77777777" w:rsidTr="008648B3">
        <w:trPr>
          <w:cantSplit/>
          <w:jc w:val="center"/>
        </w:trPr>
        <w:tc>
          <w:tcPr>
            <w:tcW w:w="2444" w:type="dxa"/>
            <w:vMerge w:val="restart"/>
            <w:tcBorders>
              <w:top w:val="single" w:sz="8" w:space="0" w:color="AEAEAE"/>
              <w:left w:val="nil"/>
              <w:bottom w:val="single" w:sz="8" w:space="0" w:color="AEAEAE"/>
              <w:right w:val="nil"/>
            </w:tcBorders>
            <w:shd w:val="clear" w:color="auto" w:fill="E0E0E0"/>
          </w:tcPr>
          <w:p w14:paraId="1FB1A07B" w14:textId="77777777" w:rsidR="00326BF2" w:rsidRPr="00F30149" w:rsidRDefault="00326BF2" w:rsidP="008648B3">
            <w:pPr>
              <w:adjustRightInd w:val="0"/>
              <w:spacing w:line="276" w:lineRule="auto"/>
              <w:ind w:left="60" w:right="60"/>
              <w:rPr>
                <w:color w:val="264A60"/>
                <w:lang w:val="en-ID"/>
              </w:rPr>
            </w:pPr>
            <w:r w:rsidRPr="00F30149">
              <w:rPr>
                <w:color w:val="264A60"/>
                <w:lang w:val="en-ID"/>
              </w:rPr>
              <w:t>Normal Parameters</w:t>
            </w:r>
            <w:r w:rsidRPr="00F30149">
              <w:rPr>
                <w:color w:val="264A60"/>
                <w:vertAlign w:val="superscript"/>
                <w:lang w:val="en-ID"/>
              </w:rPr>
              <w:t>a,b</w:t>
            </w:r>
          </w:p>
        </w:tc>
        <w:tc>
          <w:tcPr>
            <w:tcW w:w="1444" w:type="dxa"/>
            <w:tcBorders>
              <w:top w:val="single" w:sz="8" w:space="0" w:color="AEAEAE"/>
              <w:left w:val="nil"/>
              <w:bottom w:val="single" w:sz="8" w:space="0" w:color="AEAEAE"/>
              <w:right w:val="nil"/>
            </w:tcBorders>
            <w:shd w:val="clear" w:color="auto" w:fill="E0E0E0"/>
          </w:tcPr>
          <w:p w14:paraId="7C664A19" w14:textId="77777777" w:rsidR="00326BF2" w:rsidRPr="00F30149" w:rsidRDefault="00326BF2" w:rsidP="008648B3">
            <w:pPr>
              <w:adjustRightInd w:val="0"/>
              <w:spacing w:line="276" w:lineRule="auto"/>
              <w:ind w:right="60"/>
              <w:rPr>
                <w:color w:val="264A60"/>
                <w:lang w:val="en-ID"/>
              </w:rPr>
            </w:pPr>
            <w:r w:rsidRPr="00F30149">
              <w:rPr>
                <w:color w:val="264A60"/>
                <w:lang w:val="en-ID"/>
              </w:rPr>
              <w:t>Mean</w:t>
            </w:r>
          </w:p>
        </w:tc>
        <w:tc>
          <w:tcPr>
            <w:tcW w:w="1968" w:type="dxa"/>
            <w:tcBorders>
              <w:top w:val="single" w:sz="8" w:space="0" w:color="AEAEAE"/>
              <w:left w:val="nil"/>
              <w:bottom w:val="single" w:sz="8" w:space="0" w:color="AEAEAE"/>
              <w:right w:val="nil"/>
            </w:tcBorders>
            <w:shd w:val="clear" w:color="auto" w:fill="FFFFFF"/>
          </w:tcPr>
          <w:p w14:paraId="7B35A2DB" w14:textId="77777777" w:rsidR="00326BF2" w:rsidRPr="00F30149" w:rsidRDefault="00326BF2" w:rsidP="008648B3">
            <w:pPr>
              <w:adjustRightInd w:val="0"/>
              <w:spacing w:line="276" w:lineRule="auto"/>
              <w:ind w:left="60" w:right="60"/>
              <w:jc w:val="right"/>
              <w:rPr>
                <w:color w:val="010205"/>
                <w:lang w:val="en-ID"/>
              </w:rPr>
            </w:pPr>
            <w:r w:rsidRPr="00F30149">
              <w:rPr>
                <w:color w:val="010205"/>
                <w:lang w:val="en-ID"/>
              </w:rPr>
              <w:t>,0000000</w:t>
            </w:r>
          </w:p>
        </w:tc>
      </w:tr>
      <w:tr w:rsidR="00326BF2" w:rsidRPr="00F30149" w14:paraId="6CC76E90" w14:textId="77777777" w:rsidTr="008648B3">
        <w:trPr>
          <w:cantSplit/>
          <w:jc w:val="center"/>
        </w:trPr>
        <w:tc>
          <w:tcPr>
            <w:tcW w:w="2444" w:type="dxa"/>
            <w:vMerge/>
            <w:tcBorders>
              <w:top w:val="single" w:sz="8" w:space="0" w:color="AEAEAE"/>
              <w:left w:val="nil"/>
              <w:bottom w:val="single" w:sz="8" w:space="0" w:color="AEAEAE"/>
              <w:right w:val="nil"/>
            </w:tcBorders>
            <w:shd w:val="clear" w:color="auto" w:fill="E0E0E0"/>
          </w:tcPr>
          <w:p w14:paraId="7940C3F7" w14:textId="77777777" w:rsidR="00326BF2" w:rsidRPr="00F30149" w:rsidRDefault="00326BF2" w:rsidP="008648B3">
            <w:pPr>
              <w:adjustRightInd w:val="0"/>
              <w:spacing w:line="276" w:lineRule="auto"/>
              <w:rPr>
                <w:color w:val="010205"/>
                <w:lang w:val="en-ID"/>
              </w:rPr>
            </w:pPr>
          </w:p>
        </w:tc>
        <w:tc>
          <w:tcPr>
            <w:tcW w:w="1444" w:type="dxa"/>
            <w:tcBorders>
              <w:top w:val="single" w:sz="8" w:space="0" w:color="AEAEAE"/>
              <w:left w:val="nil"/>
              <w:bottom w:val="single" w:sz="8" w:space="0" w:color="AEAEAE"/>
              <w:right w:val="nil"/>
            </w:tcBorders>
            <w:shd w:val="clear" w:color="auto" w:fill="E0E0E0"/>
          </w:tcPr>
          <w:p w14:paraId="44AADE28" w14:textId="77777777" w:rsidR="00326BF2" w:rsidRPr="00F30149" w:rsidRDefault="00326BF2" w:rsidP="008648B3">
            <w:pPr>
              <w:adjustRightInd w:val="0"/>
              <w:spacing w:line="276" w:lineRule="auto"/>
              <w:ind w:left="60" w:right="60"/>
              <w:rPr>
                <w:color w:val="264A60"/>
                <w:lang w:val="en-ID"/>
              </w:rPr>
            </w:pPr>
            <w:r w:rsidRPr="00F30149">
              <w:rPr>
                <w:color w:val="264A60"/>
                <w:lang w:val="en-ID"/>
              </w:rPr>
              <w:t>Std. Deviation</w:t>
            </w:r>
          </w:p>
        </w:tc>
        <w:tc>
          <w:tcPr>
            <w:tcW w:w="1968" w:type="dxa"/>
            <w:tcBorders>
              <w:top w:val="single" w:sz="8" w:space="0" w:color="AEAEAE"/>
              <w:left w:val="nil"/>
              <w:bottom w:val="single" w:sz="8" w:space="0" w:color="AEAEAE"/>
              <w:right w:val="nil"/>
            </w:tcBorders>
            <w:shd w:val="clear" w:color="auto" w:fill="FFFFFF"/>
          </w:tcPr>
          <w:p w14:paraId="6A196F15" w14:textId="77777777" w:rsidR="00326BF2" w:rsidRPr="00F30149" w:rsidRDefault="00326BF2" w:rsidP="008648B3">
            <w:pPr>
              <w:adjustRightInd w:val="0"/>
              <w:spacing w:line="276" w:lineRule="auto"/>
              <w:ind w:left="60" w:right="60"/>
              <w:jc w:val="right"/>
              <w:rPr>
                <w:color w:val="010205"/>
                <w:lang w:val="en-ID"/>
              </w:rPr>
            </w:pPr>
            <w:r w:rsidRPr="00F30149">
              <w:rPr>
                <w:color w:val="010205"/>
                <w:lang w:val="en-ID"/>
              </w:rPr>
              <w:t>,14938987</w:t>
            </w:r>
          </w:p>
        </w:tc>
      </w:tr>
      <w:tr w:rsidR="00326BF2" w:rsidRPr="00F30149" w14:paraId="101ECFEF" w14:textId="77777777" w:rsidTr="008648B3">
        <w:trPr>
          <w:cantSplit/>
          <w:jc w:val="center"/>
        </w:trPr>
        <w:tc>
          <w:tcPr>
            <w:tcW w:w="2444" w:type="dxa"/>
            <w:vMerge w:val="restart"/>
            <w:tcBorders>
              <w:top w:val="single" w:sz="8" w:space="0" w:color="AEAEAE"/>
              <w:left w:val="nil"/>
              <w:bottom w:val="single" w:sz="8" w:space="0" w:color="AEAEAE"/>
              <w:right w:val="nil"/>
            </w:tcBorders>
            <w:shd w:val="clear" w:color="auto" w:fill="E0E0E0"/>
          </w:tcPr>
          <w:p w14:paraId="39E986C5" w14:textId="77777777" w:rsidR="00326BF2" w:rsidRPr="00F30149" w:rsidRDefault="00326BF2" w:rsidP="008648B3">
            <w:pPr>
              <w:adjustRightInd w:val="0"/>
              <w:spacing w:line="276" w:lineRule="auto"/>
              <w:ind w:left="60" w:right="60"/>
              <w:rPr>
                <w:color w:val="264A60"/>
                <w:lang w:val="en-ID"/>
              </w:rPr>
            </w:pPr>
            <w:r w:rsidRPr="00F30149">
              <w:rPr>
                <w:color w:val="264A60"/>
                <w:lang w:val="en-ID"/>
              </w:rPr>
              <w:t>Most Extreme Differences</w:t>
            </w:r>
          </w:p>
        </w:tc>
        <w:tc>
          <w:tcPr>
            <w:tcW w:w="1444" w:type="dxa"/>
            <w:tcBorders>
              <w:top w:val="single" w:sz="8" w:space="0" w:color="AEAEAE"/>
              <w:left w:val="nil"/>
              <w:bottom w:val="single" w:sz="8" w:space="0" w:color="AEAEAE"/>
              <w:right w:val="nil"/>
            </w:tcBorders>
            <w:shd w:val="clear" w:color="auto" w:fill="E0E0E0"/>
          </w:tcPr>
          <w:p w14:paraId="4EE4022A" w14:textId="77777777" w:rsidR="00326BF2" w:rsidRPr="00F30149" w:rsidRDefault="00326BF2" w:rsidP="008648B3">
            <w:pPr>
              <w:adjustRightInd w:val="0"/>
              <w:spacing w:line="276" w:lineRule="auto"/>
              <w:ind w:left="60" w:right="60"/>
              <w:rPr>
                <w:color w:val="264A60"/>
                <w:lang w:val="en-ID"/>
              </w:rPr>
            </w:pPr>
            <w:r w:rsidRPr="00F30149">
              <w:rPr>
                <w:color w:val="264A60"/>
                <w:lang w:val="en-ID"/>
              </w:rPr>
              <w:t>Absolute</w:t>
            </w:r>
          </w:p>
        </w:tc>
        <w:tc>
          <w:tcPr>
            <w:tcW w:w="1968" w:type="dxa"/>
            <w:tcBorders>
              <w:top w:val="single" w:sz="8" w:space="0" w:color="AEAEAE"/>
              <w:left w:val="nil"/>
              <w:bottom w:val="single" w:sz="8" w:space="0" w:color="AEAEAE"/>
              <w:right w:val="nil"/>
            </w:tcBorders>
            <w:shd w:val="clear" w:color="auto" w:fill="FFFFFF"/>
          </w:tcPr>
          <w:p w14:paraId="1C33F3DB" w14:textId="77777777" w:rsidR="00326BF2" w:rsidRPr="00F30149" w:rsidRDefault="00326BF2" w:rsidP="008648B3">
            <w:pPr>
              <w:adjustRightInd w:val="0"/>
              <w:spacing w:line="276" w:lineRule="auto"/>
              <w:ind w:left="60" w:right="60"/>
              <w:jc w:val="right"/>
              <w:rPr>
                <w:color w:val="010205"/>
                <w:lang w:val="en-ID"/>
              </w:rPr>
            </w:pPr>
            <w:r w:rsidRPr="00F30149">
              <w:rPr>
                <w:color w:val="010205"/>
                <w:lang w:val="en-ID"/>
              </w:rPr>
              <w:t>,066</w:t>
            </w:r>
          </w:p>
        </w:tc>
      </w:tr>
      <w:tr w:rsidR="00326BF2" w:rsidRPr="00F30149" w14:paraId="63DC403B" w14:textId="77777777" w:rsidTr="008648B3">
        <w:trPr>
          <w:cantSplit/>
          <w:jc w:val="center"/>
        </w:trPr>
        <w:tc>
          <w:tcPr>
            <w:tcW w:w="2444" w:type="dxa"/>
            <w:vMerge/>
            <w:tcBorders>
              <w:top w:val="single" w:sz="8" w:space="0" w:color="AEAEAE"/>
              <w:left w:val="nil"/>
              <w:bottom w:val="single" w:sz="8" w:space="0" w:color="AEAEAE"/>
              <w:right w:val="nil"/>
            </w:tcBorders>
            <w:shd w:val="clear" w:color="auto" w:fill="E0E0E0"/>
          </w:tcPr>
          <w:p w14:paraId="091BC038" w14:textId="77777777" w:rsidR="00326BF2" w:rsidRPr="00F30149" w:rsidRDefault="00326BF2" w:rsidP="008648B3">
            <w:pPr>
              <w:adjustRightInd w:val="0"/>
              <w:spacing w:line="276" w:lineRule="auto"/>
              <w:rPr>
                <w:color w:val="010205"/>
                <w:lang w:val="en-ID"/>
              </w:rPr>
            </w:pPr>
          </w:p>
        </w:tc>
        <w:tc>
          <w:tcPr>
            <w:tcW w:w="1444" w:type="dxa"/>
            <w:tcBorders>
              <w:top w:val="single" w:sz="8" w:space="0" w:color="AEAEAE"/>
              <w:left w:val="nil"/>
              <w:bottom w:val="single" w:sz="8" w:space="0" w:color="AEAEAE"/>
              <w:right w:val="nil"/>
            </w:tcBorders>
            <w:shd w:val="clear" w:color="auto" w:fill="E0E0E0"/>
          </w:tcPr>
          <w:p w14:paraId="08A9E742" w14:textId="77777777" w:rsidR="00326BF2" w:rsidRPr="00F30149" w:rsidRDefault="00326BF2" w:rsidP="008648B3">
            <w:pPr>
              <w:adjustRightInd w:val="0"/>
              <w:spacing w:line="276" w:lineRule="auto"/>
              <w:ind w:left="60" w:right="60"/>
              <w:rPr>
                <w:color w:val="264A60"/>
                <w:lang w:val="en-ID"/>
              </w:rPr>
            </w:pPr>
            <w:r w:rsidRPr="00F30149">
              <w:rPr>
                <w:color w:val="264A60"/>
                <w:lang w:val="en-ID"/>
              </w:rPr>
              <w:t>Positive</w:t>
            </w:r>
          </w:p>
        </w:tc>
        <w:tc>
          <w:tcPr>
            <w:tcW w:w="1968" w:type="dxa"/>
            <w:tcBorders>
              <w:top w:val="single" w:sz="8" w:space="0" w:color="AEAEAE"/>
              <w:left w:val="nil"/>
              <w:bottom w:val="single" w:sz="8" w:space="0" w:color="AEAEAE"/>
              <w:right w:val="nil"/>
            </w:tcBorders>
            <w:shd w:val="clear" w:color="auto" w:fill="FFFFFF"/>
          </w:tcPr>
          <w:p w14:paraId="79198A51" w14:textId="77777777" w:rsidR="00326BF2" w:rsidRPr="00F30149" w:rsidRDefault="00326BF2" w:rsidP="008648B3">
            <w:pPr>
              <w:adjustRightInd w:val="0"/>
              <w:spacing w:line="276" w:lineRule="auto"/>
              <w:ind w:left="60" w:right="60"/>
              <w:jc w:val="right"/>
              <w:rPr>
                <w:color w:val="010205"/>
                <w:lang w:val="en-ID"/>
              </w:rPr>
            </w:pPr>
            <w:r w:rsidRPr="00F30149">
              <w:rPr>
                <w:color w:val="010205"/>
                <w:lang w:val="en-ID"/>
              </w:rPr>
              <w:t>,066</w:t>
            </w:r>
          </w:p>
        </w:tc>
      </w:tr>
      <w:tr w:rsidR="00326BF2" w:rsidRPr="00F30149" w14:paraId="09DCABDA" w14:textId="77777777" w:rsidTr="008648B3">
        <w:trPr>
          <w:cantSplit/>
          <w:jc w:val="center"/>
        </w:trPr>
        <w:tc>
          <w:tcPr>
            <w:tcW w:w="2444" w:type="dxa"/>
            <w:vMerge/>
            <w:tcBorders>
              <w:top w:val="single" w:sz="8" w:space="0" w:color="AEAEAE"/>
              <w:left w:val="nil"/>
              <w:bottom w:val="single" w:sz="8" w:space="0" w:color="AEAEAE"/>
              <w:right w:val="nil"/>
            </w:tcBorders>
            <w:shd w:val="clear" w:color="auto" w:fill="E0E0E0"/>
          </w:tcPr>
          <w:p w14:paraId="13990C8D" w14:textId="77777777" w:rsidR="00326BF2" w:rsidRPr="00F30149" w:rsidRDefault="00326BF2" w:rsidP="008648B3">
            <w:pPr>
              <w:adjustRightInd w:val="0"/>
              <w:spacing w:line="276" w:lineRule="auto"/>
              <w:rPr>
                <w:color w:val="010205"/>
                <w:lang w:val="en-ID"/>
              </w:rPr>
            </w:pPr>
          </w:p>
        </w:tc>
        <w:tc>
          <w:tcPr>
            <w:tcW w:w="1444" w:type="dxa"/>
            <w:tcBorders>
              <w:top w:val="single" w:sz="8" w:space="0" w:color="AEAEAE"/>
              <w:left w:val="nil"/>
              <w:bottom w:val="single" w:sz="8" w:space="0" w:color="AEAEAE"/>
              <w:right w:val="nil"/>
            </w:tcBorders>
            <w:shd w:val="clear" w:color="auto" w:fill="E0E0E0"/>
          </w:tcPr>
          <w:p w14:paraId="71832D06" w14:textId="77777777" w:rsidR="00326BF2" w:rsidRPr="00F30149" w:rsidRDefault="00326BF2" w:rsidP="008648B3">
            <w:pPr>
              <w:adjustRightInd w:val="0"/>
              <w:spacing w:line="276" w:lineRule="auto"/>
              <w:ind w:left="60" w:right="60"/>
              <w:rPr>
                <w:color w:val="264A60"/>
                <w:lang w:val="en-ID"/>
              </w:rPr>
            </w:pPr>
            <w:r w:rsidRPr="00F30149">
              <w:rPr>
                <w:color w:val="264A60"/>
                <w:lang w:val="en-ID"/>
              </w:rPr>
              <w:t>Negative</w:t>
            </w:r>
          </w:p>
        </w:tc>
        <w:tc>
          <w:tcPr>
            <w:tcW w:w="1968" w:type="dxa"/>
            <w:tcBorders>
              <w:top w:val="single" w:sz="8" w:space="0" w:color="AEAEAE"/>
              <w:left w:val="nil"/>
              <w:bottom w:val="single" w:sz="8" w:space="0" w:color="AEAEAE"/>
              <w:right w:val="nil"/>
            </w:tcBorders>
            <w:shd w:val="clear" w:color="auto" w:fill="FFFFFF"/>
          </w:tcPr>
          <w:p w14:paraId="50633B09" w14:textId="77777777" w:rsidR="00326BF2" w:rsidRPr="00F30149" w:rsidRDefault="00326BF2" w:rsidP="008648B3">
            <w:pPr>
              <w:adjustRightInd w:val="0"/>
              <w:spacing w:line="276" w:lineRule="auto"/>
              <w:ind w:left="60" w:right="60"/>
              <w:jc w:val="right"/>
              <w:rPr>
                <w:color w:val="010205"/>
                <w:lang w:val="en-ID"/>
              </w:rPr>
            </w:pPr>
            <w:r w:rsidRPr="00F30149">
              <w:rPr>
                <w:color w:val="010205"/>
                <w:lang w:val="en-ID"/>
              </w:rPr>
              <w:t>-,066</w:t>
            </w:r>
          </w:p>
        </w:tc>
      </w:tr>
      <w:tr w:rsidR="00326BF2" w:rsidRPr="00F30149" w14:paraId="7FF70094" w14:textId="77777777" w:rsidTr="008648B3">
        <w:trPr>
          <w:cantSplit/>
          <w:jc w:val="center"/>
        </w:trPr>
        <w:tc>
          <w:tcPr>
            <w:tcW w:w="3888" w:type="dxa"/>
            <w:gridSpan w:val="2"/>
            <w:tcBorders>
              <w:top w:val="single" w:sz="8" w:space="0" w:color="AEAEAE"/>
              <w:left w:val="nil"/>
              <w:bottom w:val="single" w:sz="8" w:space="0" w:color="AEAEAE"/>
              <w:right w:val="nil"/>
            </w:tcBorders>
            <w:shd w:val="clear" w:color="auto" w:fill="E0E0E0"/>
          </w:tcPr>
          <w:p w14:paraId="71B98D07" w14:textId="77777777" w:rsidR="00326BF2" w:rsidRPr="00F30149" w:rsidRDefault="00326BF2" w:rsidP="008648B3">
            <w:pPr>
              <w:adjustRightInd w:val="0"/>
              <w:spacing w:line="276" w:lineRule="auto"/>
              <w:ind w:left="60" w:right="60"/>
              <w:rPr>
                <w:color w:val="264A60"/>
                <w:lang w:val="en-ID"/>
              </w:rPr>
            </w:pPr>
            <w:r w:rsidRPr="00F30149">
              <w:rPr>
                <w:color w:val="264A60"/>
                <w:lang w:val="en-ID"/>
              </w:rPr>
              <w:t>Test Statistic</w:t>
            </w:r>
          </w:p>
        </w:tc>
        <w:tc>
          <w:tcPr>
            <w:tcW w:w="1968" w:type="dxa"/>
            <w:tcBorders>
              <w:top w:val="single" w:sz="8" w:space="0" w:color="AEAEAE"/>
              <w:left w:val="nil"/>
              <w:bottom w:val="single" w:sz="8" w:space="0" w:color="AEAEAE"/>
              <w:right w:val="nil"/>
            </w:tcBorders>
            <w:shd w:val="clear" w:color="auto" w:fill="FFFFFF"/>
          </w:tcPr>
          <w:p w14:paraId="766446A4" w14:textId="77777777" w:rsidR="00326BF2" w:rsidRPr="00F30149" w:rsidRDefault="00326BF2" w:rsidP="008648B3">
            <w:pPr>
              <w:adjustRightInd w:val="0"/>
              <w:spacing w:line="276" w:lineRule="auto"/>
              <w:ind w:left="60" w:right="60"/>
              <w:jc w:val="right"/>
              <w:rPr>
                <w:color w:val="010205"/>
                <w:lang w:val="en-ID"/>
              </w:rPr>
            </w:pPr>
            <w:r w:rsidRPr="00F30149">
              <w:rPr>
                <w:color w:val="010205"/>
                <w:lang w:val="en-ID"/>
              </w:rPr>
              <w:t>,066</w:t>
            </w:r>
          </w:p>
        </w:tc>
      </w:tr>
      <w:tr w:rsidR="00326BF2" w:rsidRPr="00F30149" w14:paraId="60C0CB06" w14:textId="77777777" w:rsidTr="008648B3">
        <w:trPr>
          <w:cantSplit/>
          <w:jc w:val="center"/>
        </w:trPr>
        <w:tc>
          <w:tcPr>
            <w:tcW w:w="3888" w:type="dxa"/>
            <w:gridSpan w:val="2"/>
            <w:tcBorders>
              <w:top w:val="single" w:sz="8" w:space="0" w:color="AEAEAE"/>
              <w:left w:val="nil"/>
              <w:bottom w:val="single" w:sz="8" w:space="0" w:color="152935"/>
              <w:right w:val="nil"/>
            </w:tcBorders>
            <w:shd w:val="clear" w:color="auto" w:fill="E0E0E0"/>
          </w:tcPr>
          <w:p w14:paraId="41DE2979" w14:textId="77777777" w:rsidR="00326BF2" w:rsidRPr="00F30149" w:rsidRDefault="00326BF2" w:rsidP="008648B3">
            <w:pPr>
              <w:adjustRightInd w:val="0"/>
              <w:spacing w:line="276" w:lineRule="auto"/>
              <w:ind w:left="60" w:right="60"/>
              <w:rPr>
                <w:color w:val="264A60"/>
                <w:lang w:val="en-ID"/>
              </w:rPr>
            </w:pPr>
            <w:r w:rsidRPr="00F30149">
              <w:rPr>
                <w:color w:val="264A60"/>
                <w:lang w:val="en-ID"/>
              </w:rPr>
              <w:t>Asymp. Sig. (2-tailed)</w:t>
            </w:r>
          </w:p>
        </w:tc>
        <w:tc>
          <w:tcPr>
            <w:tcW w:w="1968" w:type="dxa"/>
            <w:tcBorders>
              <w:top w:val="single" w:sz="8" w:space="0" w:color="AEAEAE"/>
              <w:left w:val="nil"/>
              <w:bottom w:val="single" w:sz="8" w:space="0" w:color="152935"/>
              <w:right w:val="nil"/>
            </w:tcBorders>
            <w:shd w:val="clear" w:color="auto" w:fill="FFFFFF"/>
          </w:tcPr>
          <w:p w14:paraId="02E9DC9B" w14:textId="77777777" w:rsidR="00326BF2" w:rsidRPr="00F30149" w:rsidRDefault="00326BF2" w:rsidP="008648B3">
            <w:pPr>
              <w:adjustRightInd w:val="0"/>
              <w:spacing w:line="276" w:lineRule="auto"/>
              <w:ind w:left="60" w:right="60"/>
              <w:jc w:val="right"/>
              <w:rPr>
                <w:color w:val="010205"/>
                <w:lang w:val="en-ID"/>
              </w:rPr>
            </w:pPr>
            <w:r w:rsidRPr="00F30149">
              <w:rPr>
                <w:color w:val="010205"/>
                <w:lang w:val="en-ID"/>
              </w:rPr>
              <w:t>,200</w:t>
            </w:r>
            <w:r w:rsidRPr="00F30149">
              <w:rPr>
                <w:color w:val="010205"/>
                <w:vertAlign w:val="superscript"/>
                <w:lang w:val="en-ID"/>
              </w:rPr>
              <w:t>c,d</w:t>
            </w:r>
          </w:p>
        </w:tc>
      </w:tr>
      <w:tr w:rsidR="00326BF2" w:rsidRPr="00F30149" w14:paraId="3BD08B3C" w14:textId="77777777" w:rsidTr="008648B3">
        <w:trPr>
          <w:cantSplit/>
          <w:jc w:val="center"/>
        </w:trPr>
        <w:tc>
          <w:tcPr>
            <w:tcW w:w="5856" w:type="dxa"/>
            <w:gridSpan w:val="3"/>
            <w:tcBorders>
              <w:top w:val="nil"/>
              <w:left w:val="nil"/>
              <w:bottom w:val="nil"/>
              <w:right w:val="nil"/>
            </w:tcBorders>
            <w:shd w:val="clear" w:color="auto" w:fill="FFFFFF"/>
          </w:tcPr>
          <w:p w14:paraId="5F397F2B" w14:textId="77777777" w:rsidR="00326BF2" w:rsidRPr="00F30149" w:rsidRDefault="00326BF2" w:rsidP="008648B3">
            <w:pPr>
              <w:adjustRightInd w:val="0"/>
              <w:spacing w:line="276" w:lineRule="auto"/>
              <w:ind w:left="60" w:right="60"/>
              <w:rPr>
                <w:color w:val="010205"/>
                <w:lang w:val="en-ID"/>
              </w:rPr>
            </w:pPr>
            <w:r w:rsidRPr="00F30149">
              <w:rPr>
                <w:color w:val="010205"/>
                <w:lang w:val="en-ID"/>
              </w:rPr>
              <w:t>a. Test distribution is Normal.</w:t>
            </w:r>
          </w:p>
        </w:tc>
      </w:tr>
      <w:tr w:rsidR="00326BF2" w:rsidRPr="00F30149" w14:paraId="4FB13B89" w14:textId="77777777" w:rsidTr="008648B3">
        <w:trPr>
          <w:cantSplit/>
          <w:jc w:val="center"/>
        </w:trPr>
        <w:tc>
          <w:tcPr>
            <w:tcW w:w="5856" w:type="dxa"/>
            <w:gridSpan w:val="3"/>
            <w:tcBorders>
              <w:top w:val="nil"/>
              <w:left w:val="nil"/>
              <w:bottom w:val="nil"/>
              <w:right w:val="nil"/>
            </w:tcBorders>
            <w:shd w:val="clear" w:color="auto" w:fill="FFFFFF"/>
          </w:tcPr>
          <w:p w14:paraId="4A7A44E1" w14:textId="77777777" w:rsidR="00326BF2" w:rsidRPr="00F30149" w:rsidRDefault="00326BF2" w:rsidP="008648B3">
            <w:pPr>
              <w:adjustRightInd w:val="0"/>
              <w:spacing w:line="276" w:lineRule="auto"/>
              <w:ind w:left="60" w:right="60"/>
              <w:rPr>
                <w:color w:val="010205"/>
                <w:lang w:val="en-ID"/>
              </w:rPr>
            </w:pPr>
            <w:r w:rsidRPr="00F30149">
              <w:rPr>
                <w:color w:val="010205"/>
                <w:lang w:val="en-ID"/>
              </w:rPr>
              <w:t>b. Calculated from data.</w:t>
            </w:r>
          </w:p>
        </w:tc>
      </w:tr>
      <w:tr w:rsidR="00326BF2" w:rsidRPr="00F30149" w14:paraId="5CF304BA" w14:textId="77777777" w:rsidTr="008648B3">
        <w:trPr>
          <w:cantSplit/>
          <w:jc w:val="center"/>
        </w:trPr>
        <w:tc>
          <w:tcPr>
            <w:tcW w:w="5856" w:type="dxa"/>
            <w:gridSpan w:val="3"/>
            <w:tcBorders>
              <w:top w:val="nil"/>
              <w:left w:val="nil"/>
              <w:bottom w:val="nil"/>
              <w:right w:val="nil"/>
            </w:tcBorders>
            <w:shd w:val="clear" w:color="auto" w:fill="FFFFFF"/>
          </w:tcPr>
          <w:p w14:paraId="5D45E1C4" w14:textId="77777777" w:rsidR="00326BF2" w:rsidRPr="00F30149" w:rsidRDefault="00326BF2" w:rsidP="008648B3">
            <w:pPr>
              <w:adjustRightInd w:val="0"/>
              <w:spacing w:line="276" w:lineRule="auto"/>
              <w:ind w:left="60" w:right="60"/>
              <w:rPr>
                <w:color w:val="010205"/>
                <w:lang w:val="en-ID"/>
              </w:rPr>
            </w:pPr>
            <w:r w:rsidRPr="00F30149">
              <w:rPr>
                <w:color w:val="010205"/>
                <w:lang w:val="en-ID"/>
              </w:rPr>
              <w:t>c. Lilliefors Significance Correction.</w:t>
            </w:r>
          </w:p>
        </w:tc>
      </w:tr>
      <w:tr w:rsidR="00326BF2" w:rsidRPr="00F30149" w14:paraId="675BED14" w14:textId="77777777" w:rsidTr="008648B3">
        <w:trPr>
          <w:cantSplit/>
          <w:jc w:val="center"/>
        </w:trPr>
        <w:tc>
          <w:tcPr>
            <w:tcW w:w="5856" w:type="dxa"/>
            <w:gridSpan w:val="3"/>
            <w:tcBorders>
              <w:top w:val="nil"/>
              <w:left w:val="nil"/>
              <w:bottom w:val="nil"/>
              <w:right w:val="nil"/>
            </w:tcBorders>
            <w:shd w:val="clear" w:color="auto" w:fill="FFFFFF"/>
          </w:tcPr>
          <w:p w14:paraId="72093C51" w14:textId="77777777" w:rsidR="00326BF2" w:rsidRPr="00F30149" w:rsidRDefault="00326BF2" w:rsidP="008648B3">
            <w:pPr>
              <w:adjustRightInd w:val="0"/>
              <w:spacing w:line="276" w:lineRule="auto"/>
              <w:ind w:left="60" w:right="60"/>
              <w:rPr>
                <w:color w:val="010205"/>
                <w:lang w:val="en-ID"/>
              </w:rPr>
            </w:pPr>
            <w:r w:rsidRPr="00F30149">
              <w:rPr>
                <w:color w:val="010205"/>
                <w:lang w:val="en-ID"/>
              </w:rPr>
              <w:t>d. This is a lower bound of the true significance.</w:t>
            </w:r>
          </w:p>
        </w:tc>
      </w:tr>
    </w:tbl>
    <w:p w14:paraId="658EA865" w14:textId="77777777" w:rsidR="00CD7F20" w:rsidRDefault="00CD7F20" w:rsidP="00722181">
      <w:pPr>
        <w:spacing w:line="276" w:lineRule="auto"/>
        <w:ind w:left="567"/>
        <w:jc w:val="both"/>
        <w:rPr>
          <w:rFonts w:ascii="Times New Roman" w:hAnsi="Times New Roman" w:cs="Times New Roman"/>
          <w:sz w:val="22"/>
          <w:szCs w:val="22"/>
        </w:rPr>
      </w:pPr>
    </w:p>
    <w:p w14:paraId="5C3A1778" w14:textId="42E7CAF9" w:rsidR="00D41D2B" w:rsidRDefault="00CA2594" w:rsidP="00CD7F20">
      <w:pPr>
        <w:spacing w:line="276" w:lineRule="auto"/>
        <w:ind w:left="284" w:firstLine="567"/>
        <w:jc w:val="both"/>
        <w:rPr>
          <w:rFonts w:ascii="Times New Roman" w:hAnsi="Times New Roman" w:cs="Times New Roman"/>
          <w:sz w:val="22"/>
          <w:szCs w:val="22"/>
        </w:rPr>
      </w:pPr>
      <w:r w:rsidRPr="00CA2594">
        <w:rPr>
          <w:rFonts w:ascii="Times New Roman" w:hAnsi="Times New Roman" w:cs="Times New Roman"/>
          <w:sz w:val="22"/>
          <w:szCs w:val="22"/>
        </w:rPr>
        <w:t>Data berdistribusi normal apabila nilai asymsig (2-tailed) lebih dari 0</w:t>
      </w:r>
      <w:proofErr w:type="gramStart"/>
      <w:r w:rsidRPr="00CA2594">
        <w:rPr>
          <w:rFonts w:ascii="Times New Roman" w:hAnsi="Times New Roman" w:cs="Times New Roman"/>
          <w:sz w:val="22"/>
          <w:szCs w:val="22"/>
        </w:rPr>
        <w:t>,05</w:t>
      </w:r>
      <w:proofErr w:type="gramEnd"/>
      <w:r w:rsidRPr="00CA2594">
        <w:rPr>
          <w:rFonts w:ascii="Times New Roman" w:hAnsi="Times New Roman" w:cs="Times New Roman"/>
          <w:sz w:val="22"/>
          <w:szCs w:val="22"/>
        </w:rPr>
        <w:t>. Dapat dilihat dari tabel bahwa nilai asymsig (2-tailed) 0,200 atau lebih dari 0</w:t>
      </w:r>
      <w:proofErr w:type="gramStart"/>
      <w:r w:rsidRPr="00CA2594">
        <w:rPr>
          <w:rFonts w:ascii="Times New Roman" w:hAnsi="Times New Roman" w:cs="Times New Roman"/>
          <w:sz w:val="22"/>
          <w:szCs w:val="22"/>
        </w:rPr>
        <w:t>,05</w:t>
      </w:r>
      <w:proofErr w:type="gramEnd"/>
      <w:r w:rsidRPr="00CA2594">
        <w:rPr>
          <w:rFonts w:ascii="Times New Roman" w:hAnsi="Times New Roman" w:cs="Times New Roman"/>
          <w:sz w:val="22"/>
          <w:szCs w:val="22"/>
        </w:rPr>
        <w:t xml:space="preserve"> maka data berdistribusi normal.</w:t>
      </w:r>
    </w:p>
    <w:p w14:paraId="2CDF1EE8" w14:textId="77777777" w:rsidR="00CD7F20" w:rsidRPr="00B100AA" w:rsidRDefault="00CD7F20" w:rsidP="00722181">
      <w:pPr>
        <w:spacing w:line="276" w:lineRule="auto"/>
        <w:ind w:left="567"/>
        <w:jc w:val="both"/>
        <w:rPr>
          <w:rFonts w:ascii="Times New Roman" w:hAnsi="Times New Roman" w:cs="Times New Roman"/>
          <w:sz w:val="22"/>
          <w:szCs w:val="22"/>
        </w:rPr>
      </w:pPr>
    </w:p>
    <w:p w14:paraId="0991C81E" w14:textId="77777777" w:rsidR="00CA2594" w:rsidRPr="00CA2594" w:rsidRDefault="00CA2594" w:rsidP="00CD7F20">
      <w:pPr>
        <w:ind w:left="284"/>
        <w:rPr>
          <w:rFonts w:ascii="Times New Roman" w:hAnsi="Times New Roman" w:cs="Times New Roman"/>
          <w:sz w:val="22"/>
          <w:szCs w:val="22"/>
        </w:rPr>
      </w:pPr>
      <w:r w:rsidRPr="00CA2594">
        <w:rPr>
          <w:rFonts w:ascii="Times New Roman" w:hAnsi="Times New Roman" w:cs="Times New Roman"/>
          <w:sz w:val="22"/>
          <w:szCs w:val="22"/>
        </w:rPr>
        <w:t xml:space="preserve">Uji Multikolinearitas </w:t>
      </w:r>
    </w:p>
    <w:tbl>
      <w:tblPr>
        <w:tblW w:w="46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6"/>
        <w:gridCol w:w="1215"/>
        <w:gridCol w:w="1290"/>
        <w:gridCol w:w="1417"/>
      </w:tblGrid>
      <w:tr w:rsidR="00CA2594" w:rsidRPr="00F30149" w14:paraId="588B7611" w14:textId="77777777" w:rsidTr="008648B3">
        <w:trPr>
          <w:cantSplit/>
          <w:jc w:val="center"/>
        </w:trPr>
        <w:tc>
          <w:tcPr>
            <w:tcW w:w="4678" w:type="dxa"/>
            <w:gridSpan w:val="4"/>
            <w:tcBorders>
              <w:top w:val="nil"/>
              <w:left w:val="nil"/>
              <w:bottom w:val="nil"/>
              <w:right w:val="nil"/>
            </w:tcBorders>
            <w:shd w:val="clear" w:color="auto" w:fill="FFFFFF"/>
            <w:vAlign w:val="center"/>
          </w:tcPr>
          <w:p w14:paraId="38B6D162" w14:textId="77777777" w:rsidR="00CA2594" w:rsidRPr="00F30149" w:rsidRDefault="00CA2594" w:rsidP="008648B3">
            <w:pPr>
              <w:adjustRightInd w:val="0"/>
              <w:spacing w:line="276" w:lineRule="auto"/>
              <w:ind w:left="60" w:right="60"/>
              <w:jc w:val="center"/>
              <w:rPr>
                <w:color w:val="000000"/>
                <w:lang w:val="en-ID"/>
              </w:rPr>
            </w:pPr>
            <w:r w:rsidRPr="00F30149">
              <w:rPr>
                <w:b/>
                <w:bCs/>
                <w:color w:val="000000"/>
                <w:lang w:val="en-ID"/>
              </w:rPr>
              <w:t>Coefficients</w:t>
            </w:r>
            <w:r w:rsidRPr="00F30149">
              <w:rPr>
                <w:b/>
                <w:bCs/>
                <w:color w:val="000000"/>
                <w:vertAlign w:val="superscript"/>
                <w:lang w:val="en-ID"/>
              </w:rPr>
              <w:t>a</w:t>
            </w:r>
          </w:p>
        </w:tc>
      </w:tr>
      <w:tr w:rsidR="00CA2594" w:rsidRPr="00F30149" w14:paraId="601442CB" w14:textId="77777777" w:rsidTr="008648B3">
        <w:trPr>
          <w:cantSplit/>
          <w:jc w:val="center"/>
        </w:trPr>
        <w:tc>
          <w:tcPr>
            <w:tcW w:w="1971" w:type="dxa"/>
            <w:gridSpan w:val="2"/>
            <w:vMerge w:val="restart"/>
            <w:tcBorders>
              <w:top w:val="single" w:sz="16" w:space="0" w:color="000000"/>
              <w:left w:val="single" w:sz="16" w:space="0" w:color="000000"/>
              <w:bottom w:val="nil"/>
              <w:right w:val="nil"/>
            </w:tcBorders>
            <w:shd w:val="clear" w:color="auto" w:fill="FFFFFF"/>
            <w:vAlign w:val="center"/>
          </w:tcPr>
          <w:p w14:paraId="793D3F5E" w14:textId="77777777" w:rsidR="00CA2594" w:rsidRPr="00F30149" w:rsidRDefault="00CA2594" w:rsidP="008648B3">
            <w:pPr>
              <w:adjustRightInd w:val="0"/>
              <w:spacing w:line="276" w:lineRule="auto"/>
              <w:ind w:left="60" w:right="60"/>
              <w:rPr>
                <w:color w:val="000000"/>
                <w:lang w:val="en-ID"/>
              </w:rPr>
            </w:pPr>
            <w:r w:rsidRPr="00F30149">
              <w:rPr>
                <w:color w:val="000000"/>
                <w:lang w:val="en-ID"/>
              </w:rPr>
              <w:t>Model</w:t>
            </w:r>
          </w:p>
        </w:tc>
        <w:tc>
          <w:tcPr>
            <w:tcW w:w="2707" w:type="dxa"/>
            <w:gridSpan w:val="2"/>
            <w:tcBorders>
              <w:top w:val="single" w:sz="16" w:space="0" w:color="000000"/>
              <w:right w:val="single" w:sz="16" w:space="0" w:color="000000"/>
            </w:tcBorders>
            <w:shd w:val="clear" w:color="auto" w:fill="FFFFFF"/>
            <w:vAlign w:val="bottom"/>
          </w:tcPr>
          <w:p w14:paraId="3DB4E725" w14:textId="77777777" w:rsidR="00CA2594" w:rsidRPr="00F30149" w:rsidRDefault="00CA2594" w:rsidP="008648B3">
            <w:pPr>
              <w:adjustRightInd w:val="0"/>
              <w:spacing w:line="276" w:lineRule="auto"/>
              <w:ind w:left="60" w:right="60"/>
              <w:jc w:val="center"/>
              <w:rPr>
                <w:color w:val="000000"/>
                <w:lang w:val="en-ID"/>
              </w:rPr>
            </w:pPr>
            <w:r w:rsidRPr="00F30149">
              <w:rPr>
                <w:color w:val="000000"/>
                <w:lang w:val="en-ID"/>
              </w:rPr>
              <w:t>Collinearity Statistics</w:t>
            </w:r>
          </w:p>
        </w:tc>
      </w:tr>
      <w:tr w:rsidR="00CA2594" w:rsidRPr="00F30149" w14:paraId="011F6310" w14:textId="77777777" w:rsidTr="008648B3">
        <w:trPr>
          <w:cantSplit/>
          <w:jc w:val="center"/>
        </w:trPr>
        <w:tc>
          <w:tcPr>
            <w:tcW w:w="1971" w:type="dxa"/>
            <w:gridSpan w:val="2"/>
            <w:vMerge/>
            <w:tcBorders>
              <w:top w:val="single" w:sz="16" w:space="0" w:color="000000"/>
              <w:left w:val="single" w:sz="16" w:space="0" w:color="000000"/>
              <w:bottom w:val="nil"/>
              <w:right w:val="nil"/>
            </w:tcBorders>
            <w:shd w:val="clear" w:color="auto" w:fill="FFFFFF"/>
            <w:vAlign w:val="bottom"/>
          </w:tcPr>
          <w:p w14:paraId="0453431C" w14:textId="77777777" w:rsidR="00CA2594" w:rsidRPr="00F30149" w:rsidRDefault="00CA2594" w:rsidP="008648B3">
            <w:pPr>
              <w:adjustRightInd w:val="0"/>
              <w:spacing w:line="276" w:lineRule="auto"/>
              <w:rPr>
                <w:color w:val="000000"/>
                <w:lang w:val="en-ID"/>
              </w:rPr>
            </w:pPr>
          </w:p>
        </w:tc>
        <w:tc>
          <w:tcPr>
            <w:tcW w:w="1290" w:type="dxa"/>
            <w:tcBorders>
              <w:bottom w:val="single" w:sz="16" w:space="0" w:color="000000"/>
            </w:tcBorders>
            <w:shd w:val="clear" w:color="auto" w:fill="FFFFFF"/>
            <w:vAlign w:val="bottom"/>
          </w:tcPr>
          <w:p w14:paraId="09424917" w14:textId="77777777" w:rsidR="00CA2594" w:rsidRPr="00F30149" w:rsidRDefault="00CA2594" w:rsidP="008648B3">
            <w:pPr>
              <w:adjustRightInd w:val="0"/>
              <w:spacing w:line="276" w:lineRule="auto"/>
              <w:ind w:left="60" w:right="60"/>
              <w:jc w:val="center"/>
              <w:rPr>
                <w:color w:val="000000"/>
                <w:lang w:val="en-ID"/>
              </w:rPr>
            </w:pPr>
            <w:r w:rsidRPr="00F30149">
              <w:rPr>
                <w:color w:val="000000"/>
                <w:lang w:val="en-ID"/>
              </w:rPr>
              <w:t>Tolerance</w:t>
            </w:r>
          </w:p>
        </w:tc>
        <w:tc>
          <w:tcPr>
            <w:tcW w:w="1417" w:type="dxa"/>
            <w:tcBorders>
              <w:bottom w:val="single" w:sz="16" w:space="0" w:color="000000"/>
              <w:right w:val="single" w:sz="16" w:space="0" w:color="000000"/>
            </w:tcBorders>
            <w:shd w:val="clear" w:color="auto" w:fill="FFFFFF"/>
            <w:vAlign w:val="bottom"/>
          </w:tcPr>
          <w:p w14:paraId="4EFAA882" w14:textId="77777777" w:rsidR="00CA2594" w:rsidRPr="00F30149" w:rsidRDefault="00CA2594" w:rsidP="008648B3">
            <w:pPr>
              <w:adjustRightInd w:val="0"/>
              <w:spacing w:line="276" w:lineRule="auto"/>
              <w:ind w:left="60" w:right="60"/>
              <w:jc w:val="center"/>
              <w:rPr>
                <w:color w:val="000000"/>
                <w:lang w:val="en-ID"/>
              </w:rPr>
            </w:pPr>
            <w:r w:rsidRPr="00F30149">
              <w:rPr>
                <w:color w:val="000000"/>
                <w:lang w:val="en-ID"/>
              </w:rPr>
              <w:t>VIF</w:t>
            </w:r>
          </w:p>
        </w:tc>
      </w:tr>
      <w:tr w:rsidR="00CA2594" w:rsidRPr="00F30149" w14:paraId="41790083" w14:textId="77777777" w:rsidTr="008648B3">
        <w:trPr>
          <w:cantSplit/>
          <w:jc w:val="center"/>
        </w:trPr>
        <w:tc>
          <w:tcPr>
            <w:tcW w:w="756" w:type="dxa"/>
            <w:vMerge w:val="restart"/>
            <w:tcBorders>
              <w:top w:val="single" w:sz="16" w:space="0" w:color="000000"/>
              <w:left w:val="single" w:sz="16" w:space="0" w:color="000000"/>
              <w:bottom w:val="single" w:sz="16" w:space="0" w:color="000000"/>
              <w:right w:val="nil"/>
            </w:tcBorders>
            <w:shd w:val="clear" w:color="auto" w:fill="FFFFFF"/>
          </w:tcPr>
          <w:p w14:paraId="2C281C81" w14:textId="77777777" w:rsidR="00CA2594" w:rsidRPr="00F30149" w:rsidRDefault="00CA2594" w:rsidP="008648B3">
            <w:pPr>
              <w:adjustRightInd w:val="0"/>
              <w:spacing w:line="276" w:lineRule="auto"/>
              <w:ind w:left="60" w:right="60"/>
              <w:rPr>
                <w:color w:val="000000"/>
                <w:lang w:val="en-ID"/>
              </w:rPr>
            </w:pPr>
            <w:r w:rsidRPr="00F30149">
              <w:rPr>
                <w:color w:val="000000"/>
                <w:lang w:val="en-ID"/>
              </w:rPr>
              <w:t>11</w:t>
            </w:r>
          </w:p>
        </w:tc>
        <w:tc>
          <w:tcPr>
            <w:tcW w:w="1215" w:type="dxa"/>
            <w:tcBorders>
              <w:top w:val="single" w:sz="16" w:space="0" w:color="000000"/>
              <w:left w:val="nil"/>
              <w:bottom w:val="nil"/>
              <w:right w:val="single" w:sz="16" w:space="0" w:color="000000"/>
            </w:tcBorders>
            <w:shd w:val="clear" w:color="auto" w:fill="FFFFFF"/>
          </w:tcPr>
          <w:p w14:paraId="19DA437A" w14:textId="77777777" w:rsidR="00CA2594" w:rsidRPr="00F30149" w:rsidRDefault="00CA2594" w:rsidP="008648B3">
            <w:pPr>
              <w:adjustRightInd w:val="0"/>
              <w:spacing w:line="276" w:lineRule="auto"/>
              <w:ind w:right="60"/>
              <w:rPr>
                <w:color w:val="000000"/>
                <w:lang w:val="en-ID"/>
              </w:rPr>
            </w:pPr>
            <w:r w:rsidRPr="00F30149">
              <w:rPr>
                <w:color w:val="000000"/>
                <w:lang w:val="en-ID"/>
              </w:rPr>
              <w:t>(Constant)</w:t>
            </w:r>
          </w:p>
        </w:tc>
        <w:tc>
          <w:tcPr>
            <w:tcW w:w="1290" w:type="dxa"/>
            <w:tcBorders>
              <w:top w:val="single" w:sz="16" w:space="0" w:color="000000"/>
              <w:bottom w:val="nil"/>
            </w:tcBorders>
            <w:shd w:val="clear" w:color="auto" w:fill="FFFFFF"/>
            <w:vAlign w:val="center"/>
          </w:tcPr>
          <w:p w14:paraId="655B70A7" w14:textId="77777777" w:rsidR="00CA2594" w:rsidRPr="00F30149" w:rsidRDefault="00CA2594" w:rsidP="008648B3">
            <w:pPr>
              <w:adjustRightInd w:val="0"/>
              <w:spacing w:line="276" w:lineRule="auto"/>
              <w:rPr>
                <w:lang w:val="en-ID"/>
              </w:rPr>
            </w:pPr>
          </w:p>
        </w:tc>
        <w:tc>
          <w:tcPr>
            <w:tcW w:w="1417" w:type="dxa"/>
            <w:tcBorders>
              <w:top w:val="single" w:sz="16" w:space="0" w:color="000000"/>
              <w:bottom w:val="nil"/>
              <w:right w:val="single" w:sz="16" w:space="0" w:color="000000"/>
            </w:tcBorders>
            <w:shd w:val="clear" w:color="auto" w:fill="FFFFFF"/>
            <w:vAlign w:val="center"/>
          </w:tcPr>
          <w:p w14:paraId="7FFDAA3E" w14:textId="77777777" w:rsidR="00CA2594" w:rsidRPr="00F30149" w:rsidRDefault="00CA2594" w:rsidP="008648B3">
            <w:pPr>
              <w:adjustRightInd w:val="0"/>
              <w:spacing w:line="276" w:lineRule="auto"/>
              <w:rPr>
                <w:lang w:val="en-ID"/>
              </w:rPr>
            </w:pPr>
          </w:p>
        </w:tc>
      </w:tr>
      <w:tr w:rsidR="00CA2594" w:rsidRPr="00F30149" w14:paraId="2714BB74" w14:textId="77777777" w:rsidTr="008648B3">
        <w:trPr>
          <w:cantSplit/>
          <w:jc w:val="center"/>
        </w:trPr>
        <w:tc>
          <w:tcPr>
            <w:tcW w:w="756" w:type="dxa"/>
            <w:vMerge/>
            <w:tcBorders>
              <w:top w:val="single" w:sz="16" w:space="0" w:color="000000"/>
              <w:left w:val="single" w:sz="16" w:space="0" w:color="000000"/>
              <w:bottom w:val="single" w:sz="16" w:space="0" w:color="000000"/>
              <w:right w:val="nil"/>
            </w:tcBorders>
            <w:shd w:val="clear" w:color="auto" w:fill="FFFFFF"/>
          </w:tcPr>
          <w:p w14:paraId="5A158252" w14:textId="77777777" w:rsidR="00CA2594" w:rsidRPr="00F30149" w:rsidRDefault="00CA2594" w:rsidP="008648B3">
            <w:pPr>
              <w:adjustRightInd w:val="0"/>
              <w:spacing w:line="276" w:lineRule="auto"/>
              <w:rPr>
                <w:lang w:val="en-ID"/>
              </w:rPr>
            </w:pPr>
          </w:p>
        </w:tc>
        <w:tc>
          <w:tcPr>
            <w:tcW w:w="1215" w:type="dxa"/>
            <w:tcBorders>
              <w:top w:val="nil"/>
              <w:left w:val="nil"/>
              <w:bottom w:val="nil"/>
              <w:right w:val="single" w:sz="16" w:space="0" w:color="000000"/>
            </w:tcBorders>
            <w:shd w:val="clear" w:color="auto" w:fill="FFFFFF"/>
          </w:tcPr>
          <w:p w14:paraId="063570BD" w14:textId="77777777" w:rsidR="00CA2594" w:rsidRPr="00F30149" w:rsidRDefault="00CA2594" w:rsidP="008648B3">
            <w:pPr>
              <w:adjustRightInd w:val="0"/>
              <w:spacing w:line="276" w:lineRule="auto"/>
              <w:ind w:right="60"/>
              <w:rPr>
                <w:color w:val="000000"/>
                <w:lang w:val="en-ID"/>
              </w:rPr>
            </w:pPr>
            <w:r w:rsidRPr="00F30149">
              <w:rPr>
                <w:color w:val="000000"/>
                <w:lang w:val="en-ID"/>
              </w:rPr>
              <w:t>Size</w:t>
            </w:r>
          </w:p>
        </w:tc>
        <w:tc>
          <w:tcPr>
            <w:tcW w:w="1290" w:type="dxa"/>
            <w:tcBorders>
              <w:top w:val="nil"/>
              <w:bottom w:val="nil"/>
            </w:tcBorders>
            <w:shd w:val="clear" w:color="auto" w:fill="FFFFFF"/>
            <w:vAlign w:val="center"/>
          </w:tcPr>
          <w:p w14:paraId="4B32BA2F" w14:textId="77777777" w:rsidR="00CA2594" w:rsidRPr="00F30149" w:rsidRDefault="00CA2594" w:rsidP="008648B3">
            <w:pPr>
              <w:adjustRightInd w:val="0"/>
              <w:spacing w:line="276" w:lineRule="auto"/>
              <w:ind w:left="60" w:right="60"/>
              <w:jc w:val="right"/>
              <w:rPr>
                <w:color w:val="000000"/>
                <w:lang w:val="en-ID"/>
              </w:rPr>
            </w:pPr>
            <w:r w:rsidRPr="00F30149">
              <w:rPr>
                <w:color w:val="000000"/>
                <w:lang w:val="en-ID"/>
              </w:rPr>
              <w:t>.921</w:t>
            </w:r>
          </w:p>
        </w:tc>
        <w:tc>
          <w:tcPr>
            <w:tcW w:w="1417" w:type="dxa"/>
            <w:tcBorders>
              <w:top w:val="nil"/>
              <w:bottom w:val="nil"/>
              <w:right w:val="single" w:sz="16" w:space="0" w:color="000000"/>
            </w:tcBorders>
            <w:shd w:val="clear" w:color="auto" w:fill="FFFFFF"/>
            <w:vAlign w:val="center"/>
          </w:tcPr>
          <w:p w14:paraId="741D6766" w14:textId="77777777" w:rsidR="00CA2594" w:rsidRPr="00F30149" w:rsidRDefault="00CA2594" w:rsidP="008648B3">
            <w:pPr>
              <w:adjustRightInd w:val="0"/>
              <w:spacing w:line="276" w:lineRule="auto"/>
              <w:ind w:left="60" w:right="60"/>
              <w:jc w:val="right"/>
              <w:rPr>
                <w:color w:val="000000"/>
                <w:lang w:val="en-ID"/>
              </w:rPr>
            </w:pPr>
            <w:r w:rsidRPr="00F30149">
              <w:rPr>
                <w:color w:val="000000"/>
                <w:lang w:val="en-ID"/>
              </w:rPr>
              <w:t>1.085</w:t>
            </w:r>
          </w:p>
        </w:tc>
      </w:tr>
      <w:tr w:rsidR="00CA2594" w:rsidRPr="00F30149" w14:paraId="33C01C5E" w14:textId="77777777" w:rsidTr="008648B3">
        <w:trPr>
          <w:cantSplit/>
          <w:jc w:val="center"/>
        </w:trPr>
        <w:tc>
          <w:tcPr>
            <w:tcW w:w="756" w:type="dxa"/>
            <w:vMerge/>
            <w:tcBorders>
              <w:top w:val="single" w:sz="16" w:space="0" w:color="000000"/>
              <w:left w:val="single" w:sz="16" w:space="0" w:color="000000"/>
              <w:bottom w:val="single" w:sz="16" w:space="0" w:color="000000"/>
              <w:right w:val="nil"/>
            </w:tcBorders>
            <w:shd w:val="clear" w:color="auto" w:fill="FFFFFF"/>
          </w:tcPr>
          <w:p w14:paraId="61680D4E" w14:textId="77777777" w:rsidR="00CA2594" w:rsidRPr="00F30149" w:rsidRDefault="00CA2594" w:rsidP="008648B3">
            <w:pPr>
              <w:adjustRightInd w:val="0"/>
              <w:spacing w:line="276" w:lineRule="auto"/>
              <w:rPr>
                <w:color w:val="000000"/>
                <w:lang w:val="en-ID"/>
              </w:rPr>
            </w:pPr>
          </w:p>
        </w:tc>
        <w:tc>
          <w:tcPr>
            <w:tcW w:w="1215" w:type="dxa"/>
            <w:tcBorders>
              <w:top w:val="nil"/>
              <w:left w:val="nil"/>
              <w:bottom w:val="nil"/>
              <w:right w:val="single" w:sz="16" w:space="0" w:color="000000"/>
            </w:tcBorders>
            <w:shd w:val="clear" w:color="auto" w:fill="FFFFFF"/>
          </w:tcPr>
          <w:p w14:paraId="6FD36411" w14:textId="77777777" w:rsidR="00CA2594" w:rsidRPr="00F30149" w:rsidRDefault="00CA2594" w:rsidP="008648B3">
            <w:pPr>
              <w:adjustRightInd w:val="0"/>
              <w:spacing w:line="276" w:lineRule="auto"/>
              <w:ind w:right="60"/>
              <w:rPr>
                <w:color w:val="000000"/>
                <w:lang w:val="en-ID"/>
              </w:rPr>
            </w:pPr>
            <w:r w:rsidRPr="00F30149">
              <w:rPr>
                <w:color w:val="000000"/>
                <w:lang w:val="en-ID"/>
              </w:rPr>
              <w:t>Age</w:t>
            </w:r>
          </w:p>
        </w:tc>
        <w:tc>
          <w:tcPr>
            <w:tcW w:w="1290" w:type="dxa"/>
            <w:tcBorders>
              <w:top w:val="nil"/>
              <w:bottom w:val="nil"/>
            </w:tcBorders>
            <w:shd w:val="clear" w:color="auto" w:fill="FFFFFF"/>
            <w:vAlign w:val="center"/>
          </w:tcPr>
          <w:p w14:paraId="1BB2CE3F" w14:textId="77777777" w:rsidR="00CA2594" w:rsidRPr="00F30149" w:rsidRDefault="00CA2594" w:rsidP="008648B3">
            <w:pPr>
              <w:adjustRightInd w:val="0"/>
              <w:spacing w:line="276" w:lineRule="auto"/>
              <w:ind w:left="60" w:right="60"/>
              <w:jc w:val="right"/>
              <w:rPr>
                <w:color w:val="000000"/>
                <w:lang w:val="en-ID"/>
              </w:rPr>
            </w:pPr>
            <w:r w:rsidRPr="00F30149">
              <w:rPr>
                <w:color w:val="000000"/>
                <w:lang w:val="en-ID"/>
              </w:rPr>
              <w:t>.911</w:t>
            </w:r>
          </w:p>
        </w:tc>
        <w:tc>
          <w:tcPr>
            <w:tcW w:w="1417" w:type="dxa"/>
            <w:tcBorders>
              <w:top w:val="nil"/>
              <w:bottom w:val="nil"/>
              <w:right w:val="single" w:sz="16" w:space="0" w:color="000000"/>
            </w:tcBorders>
            <w:shd w:val="clear" w:color="auto" w:fill="FFFFFF"/>
            <w:vAlign w:val="center"/>
          </w:tcPr>
          <w:p w14:paraId="359F1A48" w14:textId="77777777" w:rsidR="00CA2594" w:rsidRPr="00F30149" w:rsidRDefault="00CA2594" w:rsidP="008648B3">
            <w:pPr>
              <w:adjustRightInd w:val="0"/>
              <w:spacing w:line="276" w:lineRule="auto"/>
              <w:ind w:left="60" w:right="60"/>
              <w:jc w:val="right"/>
              <w:rPr>
                <w:color w:val="000000"/>
                <w:lang w:val="en-ID"/>
              </w:rPr>
            </w:pPr>
            <w:r w:rsidRPr="00F30149">
              <w:rPr>
                <w:color w:val="000000"/>
                <w:lang w:val="en-ID"/>
              </w:rPr>
              <w:t>1.097</w:t>
            </w:r>
          </w:p>
        </w:tc>
      </w:tr>
      <w:tr w:rsidR="00CA2594" w:rsidRPr="00F30149" w14:paraId="6F2AA0E8" w14:textId="77777777" w:rsidTr="008648B3">
        <w:trPr>
          <w:cantSplit/>
          <w:jc w:val="center"/>
        </w:trPr>
        <w:tc>
          <w:tcPr>
            <w:tcW w:w="756" w:type="dxa"/>
            <w:vMerge/>
            <w:tcBorders>
              <w:top w:val="single" w:sz="16" w:space="0" w:color="000000"/>
              <w:left w:val="single" w:sz="16" w:space="0" w:color="000000"/>
              <w:bottom w:val="single" w:sz="16" w:space="0" w:color="000000"/>
              <w:right w:val="nil"/>
            </w:tcBorders>
            <w:shd w:val="clear" w:color="auto" w:fill="FFFFFF"/>
          </w:tcPr>
          <w:p w14:paraId="6C0CFE50" w14:textId="77777777" w:rsidR="00CA2594" w:rsidRPr="00F30149" w:rsidRDefault="00CA2594" w:rsidP="008648B3">
            <w:pPr>
              <w:adjustRightInd w:val="0"/>
              <w:spacing w:line="276" w:lineRule="auto"/>
              <w:rPr>
                <w:color w:val="000000"/>
                <w:lang w:val="en-ID"/>
              </w:rPr>
            </w:pPr>
          </w:p>
        </w:tc>
        <w:tc>
          <w:tcPr>
            <w:tcW w:w="1215" w:type="dxa"/>
            <w:tcBorders>
              <w:top w:val="nil"/>
              <w:left w:val="nil"/>
              <w:bottom w:val="nil"/>
              <w:right w:val="single" w:sz="16" w:space="0" w:color="000000"/>
            </w:tcBorders>
            <w:shd w:val="clear" w:color="auto" w:fill="FFFFFF"/>
          </w:tcPr>
          <w:p w14:paraId="49853DCB" w14:textId="77777777" w:rsidR="00CA2594" w:rsidRPr="00F30149" w:rsidRDefault="00CA2594" w:rsidP="008648B3">
            <w:pPr>
              <w:adjustRightInd w:val="0"/>
              <w:spacing w:line="276" w:lineRule="auto"/>
              <w:ind w:left="60" w:right="60"/>
              <w:rPr>
                <w:color w:val="000000"/>
                <w:lang w:val="en-ID"/>
              </w:rPr>
            </w:pPr>
            <w:r w:rsidRPr="00F30149">
              <w:rPr>
                <w:color w:val="000000"/>
                <w:lang w:val="en-ID"/>
              </w:rPr>
              <w:t>ROMI</w:t>
            </w:r>
          </w:p>
        </w:tc>
        <w:tc>
          <w:tcPr>
            <w:tcW w:w="1290" w:type="dxa"/>
            <w:tcBorders>
              <w:top w:val="nil"/>
              <w:bottom w:val="nil"/>
            </w:tcBorders>
            <w:shd w:val="clear" w:color="auto" w:fill="FFFFFF"/>
            <w:vAlign w:val="center"/>
          </w:tcPr>
          <w:p w14:paraId="17A082F8" w14:textId="77777777" w:rsidR="00CA2594" w:rsidRPr="00F30149" w:rsidRDefault="00CA2594" w:rsidP="008648B3">
            <w:pPr>
              <w:adjustRightInd w:val="0"/>
              <w:spacing w:line="276" w:lineRule="auto"/>
              <w:ind w:left="60" w:right="60"/>
              <w:jc w:val="right"/>
              <w:rPr>
                <w:color w:val="000000"/>
                <w:lang w:val="en-ID"/>
              </w:rPr>
            </w:pPr>
            <w:r w:rsidRPr="00F30149">
              <w:rPr>
                <w:color w:val="000000"/>
                <w:lang w:val="en-ID"/>
              </w:rPr>
              <w:t>.907</w:t>
            </w:r>
          </w:p>
        </w:tc>
        <w:tc>
          <w:tcPr>
            <w:tcW w:w="1417" w:type="dxa"/>
            <w:tcBorders>
              <w:top w:val="nil"/>
              <w:bottom w:val="nil"/>
              <w:right w:val="single" w:sz="16" w:space="0" w:color="000000"/>
            </w:tcBorders>
            <w:shd w:val="clear" w:color="auto" w:fill="FFFFFF"/>
            <w:vAlign w:val="center"/>
          </w:tcPr>
          <w:p w14:paraId="03CD1EFE" w14:textId="77777777" w:rsidR="00CA2594" w:rsidRPr="00F30149" w:rsidRDefault="00CA2594" w:rsidP="008648B3">
            <w:pPr>
              <w:adjustRightInd w:val="0"/>
              <w:spacing w:line="276" w:lineRule="auto"/>
              <w:ind w:left="60" w:right="60"/>
              <w:jc w:val="right"/>
              <w:rPr>
                <w:color w:val="000000"/>
                <w:lang w:val="en-ID"/>
              </w:rPr>
            </w:pPr>
            <w:r w:rsidRPr="00F30149">
              <w:rPr>
                <w:color w:val="000000"/>
                <w:lang w:val="en-ID"/>
              </w:rPr>
              <w:t>1.103</w:t>
            </w:r>
          </w:p>
        </w:tc>
      </w:tr>
      <w:tr w:rsidR="00CA2594" w:rsidRPr="00F30149" w14:paraId="5DE144CB" w14:textId="77777777" w:rsidTr="008648B3">
        <w:trPr>
          <w:cantSplit/>
          <w:jc w:val="center"/>
        </w:trPr>
        <w:tc>
          <w:tcPr>
            <w:tcW w:w="756" w:type="dxa"/>
            <w:vMerge/>
            <w:tcBorders>
              <w:top w:val="single" w:sz="16" w:space="0" w:color="000000"/>
              <w:left w:val="single" w:sz="16" w:space="0" w:color="000000"/>
              <w:bottom w:val="single" w:sz="16" w:space="0" w:color="000000"/>
              <w:right w:val="nil"/>
            </w:tcBorders>
            <w:shd w:val="clear" w:color="auto" w:fill="FFFFFF"/>
          </w:tcPr>
          <w:p w14:paraId="516BCBAE" w14:textId="77777777" w:rsidR="00CA2594" w:rsidRPr="00F30149" w:rsidRDefault="00CA2594" w:rsidP="008648B3">
            <w:pPr>
              <w:adjustRightInd w:val="0"/>
              <w:spacing w:line="276" w:lineRule="auto"/>
              <w:rPr>
                <w:color w:val="000000"/>
                <w:lang w:val="en-ID"/>
              </w:rPr>
            </w:pPr>
          </w:p>
        </w:tc>
        <w:tc>
          <w:tcPr>
            <w:tcW w:w="1215" w:type="dxa"/>
            <w:tcBorders>
              <w:top w:val="nil"/>
              <w:left w:val="nil"/>
              <w:bottom w:val="single" w:sz="16" w:space="0" w:color="000000"/>
              <w:right w:val="single" w:sz="16" w:space="0" w:color="000000"/>
            </w:tcBorders>
            <w:shd w:val="clear" w:color="auto" w:fill="FFFFFF"/>
          </w:tcPr>
          <w:p w14:paraId="2F71C587" w14:textId="77777777" w:rsidR="00CA2594" w:rsidRPr="00F30149" w:rsidRDefault="00CA2594" w:rsidP="008648B3">
            <w:pPr>
              <w:adjustRightInd w:val="0"/>
              <w:spacing w:line="276" w:lineRule="auto"/>
              <w:ind w:left="60" w:right="60"/>
              <w:rPr>
                <w:color w:val="000000"/>
                <w:lang w:val="en-ID"/>
              </w:rPr>
            </w:pPr>
            <w:r w:rsidRPr="00F30149">
              <w:rPr>
                <w:color w:val="000000"/>
                <w:lang w:val="en-ID"/>
              </w:rPr>
              <w:t>ROA</w:t>
            </w:r>
          </w:p>
        </w:tc>
        <w:tc>
          <w:tcPr>
            <w:tcW w:w="1290" w:type="dxa"/>
            <w:tcBorders>
              <w:top w:val="nil"/>
              <w:bottom w:val="single" w:sz="16" w:space="0" w:color="000000"/>
            </w:tcBorders>
            <w:shd w:val="clear" w:color="auto" w:fill="FFFFFF"/>
            <w:vAlign w:val="center"/>
          </w:tcPr>
          <w:p w14:paraId="3AB3946D" w14:textId="77777777" w:rsidR="00CA2594" w:rsidRPr="00F30149" w:rsidRDefault="00CA2594" w:rsidP="008648B3">
            <w:pPr>
              <w:adjustRightInd w:val="0"/>
              <w:spacing w:line="276" w:lineRule="auto"/>
              <w:ind w:left="60" w:right="60"/>
              <w:jc w:val="right"/>
              <w:rPr>
                <w:color w:val="000000"/>
                <w:lang w:val="en-ID"/>
              </w:rPr>
            </w:pPr>
            <w:r w:rsidRPr="00F30149">
              <w:rPr>
                <w:color w:val="000000"/>
                <w:lang w:val="en-ID"/>
              </w:rPr>
              <w:t>.887</w:t>
            </w:r>
          </w:p>
        </w:tc>
        <w:tc>
          <w:tcPr>
            <w:tcW w:w="1417" w:type="dxa"/>
            <w:tcBorders>
              <w:top w:val="nil"/>
              <w:bottom w:val="single" w:sz="16" w:space="0" w:color="000000"/>
              <w:right w:val="single" w:sz="16" w:space="0" w:color="000000"/>
            </w:tcBorders>
            <w:shd w:val="clear" w:color="auto" w:fill="FFFFFF"/>
            <w:vAlign w:val="center"/>
          </w:tcPr>
          <w:p w14:paraId="1651DEE9" w14:textId="77777777" w:rsidR="00CA2594" w:rsidRPr="00F30149" w:rsidRDefault="00CA2594" w:rsidP="008648B3">
            <w:pPr>
              <w:adjustRightInd w:val="0"/>
              <w:spacing w:line="276" w:lineRule="auto"/>
              <w:ind w:left="60" w:right="60"/>
              <w:jc w:val="right"/>
              <w:rPr>
                <w:color w:val="000000"/>
                <w:lang w:val="en-ID"/>
              </w:rPr>
            </w:pPr>
            <w:r w:rsidRPr="00F30149">
              <w:rPr>
                <w:color w:val="000000"/>
                <w:lang w:val="en-ID"/>
              </w:rPr>
              <w:t>1.128</w:t>
            </w:r>
          </w:p>
        </w:tc>
      </w:tr>
      <w:tr w:rsidR="00CA2594" w:rsidRPr="00F30149" w14:paraId="2998A53B" w14:textId="77777777" w:rsidTr="008648B3">
        <w:trPr>
          <w:cantSplit/>
          <w:jc w:val="center"/>
        </w:trPr>
        <w:tc>
          <w:tcPr>
            <w:tcW w:w="4678" w:type="dxa"/>
            <w:gridSpan w:val="4"/>
            <w:tcBorders>
              <w:top w:val="nil"/>
              <w:left w:val="nil"/>
              <w:bottom w:val="nil"/>
              <w:right w:val="nil"/>
            </w:tcBorders>
            <w:shd w:val="clear" w:color="auto" w:fill="FFFFFF"/>
          </w:tcPr>
          <w:p w14:paraId="261909C6" w14:textId="77777777" w:rsidR="00CA2594" w:rsidRPr="00F30149" w:rsidRDefault="00CA2594" w:rsidP="008648B3">
            <w:pPr>
              <w:adjustRightInd w:val="0"/>
              <w:spacing w:line="276" w:lineRule="auto"/>
              <w:ind w:left="60" w:right="60"/>
              <w:rPr>
                <w:color w:val="000000"/>
                <w:lang w:val="en-ID"/>
              </w:rPr>
            </w:pPr>
            <w:r w:rsidRPr="00F30149">
              <w:rPr>
                <w:color w:val="000000"/>
                <w:lang w:val="en-ID"/>
              </w:rPr>
              <w:t>a. Dependent Variable: PBV</w:t>
            </w:r>
          </w:p>
        </w:tc>
      </w:tr>
    </w:tbl>
    <w:p w14:paraId="06B1798F" w14:textId="77777777" w:rsidR="00CD7F20" w:rsidRDefault="00CD7F20" w:rsidP="008259CC">
      <w:pPr>
        <w:ind w:left="567"/>
        <w:rPr>
          <w:rFonts w:ascii="Times New Roman" w:hAnsi="Times New Roman" w:cs="Times New Roman"/>
          <w:sz w:val="22"/>
          <w:szCs w:val="22"/>
        </w:rPr>
      </w:pPr>
    </w:p>
    <w:p w14:paraId="60079A07" w14:textId="77777777" w:rsidR="00CA2594" w:rsidRPr="00CA2594" w:rsidRDefault="00CA2594" w:rsidP="00CD7F20">
      <w:pPr>
        <w:ind w:left="284" w:firstLine="567"/>
        <w:jc w:val="both"/>
        <w:rPr>
          <w:rFonts w:ascii="Times New Roman" w:hAnsi="Times New Roman" w:cs="Times New Roman"/>
          <w:sz w:val="22"/>
          <w:szCs w:val="22"/>
          <w:lang w:val="en-ID"/>
        </w:rPr>
      </w:pPr>
      <w:r w:rsidRPr="00CA2594">
        <w:rPr>
          <w:rFonts w:ascii="Times New Roman" w:hAnsi="Times New Roman" w:cs="Times New Roman"/>
          <w:sz w:val="22"/>
          <w:szCs w:val="22"/>
        </w:rPr>
        <w:t>Data tidak mengalami multikolinearitas apabila nilai tolerannya lebih dari 0</w:t>
      </w:r>
      <w:proofErr w:type="gramStart"/>
      <w:r w:rsidRPr="00CA2594">
        <w:rPr>
          <w:rFonts w:ascii="Times New Roman" w:hAnsi="Times New Roman" w:cs="Times New Roman"/>
          <w:sz w:val="22"/>
          <w:szCs w:val="22"/>
        </w:rPr>
        <w:t>,10</w:t>
      </w:r>
      <w:proofErr w:type="gramEnd"/>
      <w:r w:rsidRPr="00CA2594">
        <w:rPr>
          <w:rFonts w:ascii="Times New Roman" w:hAnsi="Times New Roman" w:cs="Times New Roman"/>
          <w:sz w:val="22"/>
          <w:szCs w:val="22"/>
        </w:rPr>
        <w:t xml:space="preserve"> dan nilai VIFnya kurang dari 10.</w:t>
      </w:r>
    </w:p>
    <w:p w14:paraId="1EACF754" w14:textId="77777777" w:rsidR="00CA2594" w:rsidRPr="00CA2594" w:rsidRDefault="00CA2594" w:rsidP="00CD7F20">
      <w:pPr>
        <w:ind w:left="284" w:firstLine="567"/>
        <w:jc w:val="both"/>
        <w:rPr>
          <w:rFonts w:ascii="Times New Roman" w:hAnsi="Times New Roman" w:cs="Times New Roman"/>
          <w:sz w:val="22"/>
          <w:szCs w:val="22"/>
          <w:lang w:val="en-ID"/>
        </w:rPr>
      </w:pPr>
      <w:r w:rsidRPr="00CA2594">
        <w:rPr>
          <w:rFonts w:ascii="Times New Roman" w:hAnsi="Times New Roman" w:cs="Times New Roman"/>
          <w:sz w:val="22"/>
          <w:szCs w:val="22"/>
        </w:rPr>
        <w:t>Dapat dilihat dari tabel bahwa nilai toleran masing-masing variabel bebas lebih dari 0,10 dan VIF kurang dari 10, maka tidak terjadi mutikolinearitas antara variabel bebas yang diteliti.</w:t>
      </w:r>
    </w:p>
    <w:p w14:paraId="6C9923DC" w14:textId="77777777" w:rsidR="00CA2594" w:rsidRDefault="00CA2594" w:rsidP="00CA2594">
      <w:pPr>
        <w:rPr>
          <w:rFonts w:ascii="Times New Roman" w:hAnsi="Times New Roman" w:cs="Times New Roman"/>
          <w:sz w:val="22"/>
          <w:szCs w:val="22"/>
        </w:rPr>
      </w:pPr>
    </w:p>
    <w:p w14:paraId="3503EC88" w14:textId="77777777" w:rsidR="00CD7F20" w:rsidRDefault="00CD7F20" w:rsidP="00CA2594">
      <w:pPr>
        <w:rPr>
          <w:rFonts w:ascii="Times New Roman" w:hAnsi="Times New Roman" w:cs="Times New Roman"/>
          <w:sz w:val="22"/>
          <w:szCs w:val="22"/>
        </w:rPr>
      </w:pPr>
    </w:p>
    <w:p w14:paraId="7295E183" w14:textId="77777777" w:rsidR="00CD7F20" w:rsidRDefault="00CD7F20" w:rsidP="00CA2594">
      <w:pPr>
        <w:rPr>
          <w:rFonts w:ascii="Times New Roman" w:hAnsi="Times New Roman" w:cs="Times New Roman"/>
          <w:sz w:val="22"/>
          <w:szCs w:val="22"/>
        </w:rPr>
      </w:pPr>
    </w:p>
    <w:p w14:paraId="7AF9630F" w14:textId="77777777" w:rsidR="00CD7F20" w:rsidRDefault="00CD7F20" w:rsidP="00CA2594">
      <w:pPr>
        <w:rPr>
          <w:rFonts w:ascii="Times New Roman" w:hAnsi="Times New Roman" w:cs="Times New Roman"/>
          <w:sz w:val="22"/>
          <w:szCs w:val="22"/>
        </w:rPr>
      </w:pPr>
    </w:p>
    <w:p w14:paraId="4C5A3C0C" w14:textId="77777777" w:rsidR="00CD7F20" w:rsidRDefault="00CD7F20" w:rsidP="00CA2594">
      <w:pPr>
        <w:rPr>
          <w:rFonts w:ascii="Times New Roman" w:hAnsi="Times New Roman" w:cs="Times New Roman"/>
          <w:sz w:val="22"/>
          <w:szCs w:val="22"/>
        </w:rPr>
      </w:pPr>
    </w:p>
    <w:p w14:paraId="3CBE6D1B" w14:textId="77777777" w:rsidR="00CD7F20" w:rsidRDefault="00CD7F20" w:rsidP="00CA2594">
      <w:pPr>
        <w:rPr>
          <w:rFonts w:ascii="Times New Roman" w:hAnsi="Times New Roman" w:cs="Times New Roman"/>
          <w:sz w:val="22"/>
          <w:szCs w:val="22"/>
        </w:rPr>
      </w:pPr>
    </w:p>
    <w:p w14:paraId="4A01A0AA" w14:textId="77777777" w:rsidR="00CA2594" w:rsidRPr="00044EC7" w:rsidRDefault="00CA2594" w:rsidP="00CD7F20">
      <w:pPr>
        <w:ind w:left="284"/>
        <w:rPr>
          <w:rFonts w:ascii="Times New Roman" w:hAnsi="Times New Roman" w:cs="Times New Roman"/>
          <w:sz w:val="22"/>
          <w:szCs w:val="22"/>
        </w:rPr>
      </w:pPr>
      <w:r w:rsidRPr="00044EC7">
        <w:rPr>
          <w:rFonts w:ascii="Times New Roman" w:hAnsi="Times New Roman" w:cs="Times New Roman"/>
          <w:sz w:val="22"/>
          <w:szCs w:val="22"/>
        </w:rPr>
        <w:lastRenderedPageBreak/>
        <w:t>Uji Heterokedasitas</w:t>
      </w:r>
    </w:p>
    <w:tbl>
      <w:tblPr>
        <w:tblW w:w="7736"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
        <w:gridCol w:w="1106"/>
        <w:gridCol w:w="1214"/>
        <w:gridCol w:w="1215"/>
        <w:gridCol w:w="1404"/>
        <w:gridCol w:w="1276"/>
        <w:gridCol w:w="1498"/>
      </w:tblGrid>
      <w:tr w:rsidR="00CA2594" w:rsidRPr="00F30149" w14:paraId="554197D7" w14:textId="77777777" w:rsidTr="00CD7F20">
        <w:trPr>
          <w:cantSplit/>
          <w:trHeight w:val="270"/>
        </w:trPr>
        <w:tc>
          <w:tcPr>
            <w:tcW w:w="7736" w:type="dxa"/>
            <w:gridSpan w:val="7"/>
            <w:tcBorders>
              <w:top w:val="nil"/>
              <w:left w:val="nil"/>
              <w:bottom w:val="nil"/>
              <w:right w:val="nil"/>
            </w:tcBorders>
            <w:shd w:val="clear" w:color="auto" w:fill="FFFFFF"/>
            <w:vAlign w:val="center"/>
          </w:tcPr>
          <w:p w14:paraId="3B7D6968" w14:textId="77777777" w:rsidR="00CA2594" w:rsidRPr="00CD7F20" w:rsidRDefault="00CA2594" w:rsidP="008648B3">
            <w:pPr>
              <w:adjustRightInd w:val="0"/>
              <w:spacing w:line="276" w:lineRule="auto"/>
              <w:ind w:left="60" w:right="60"/>
              <w:jc w:val="center"/>
              <w:rPr>
                <w:rFonts w:ascii="Times New Roman" w:hAnsi="Times New Roman" w:cs="Times New Roman"/>
                <w:color w:val="010205"/>
                <w:lang w:val="en-ID"/>
              </w:rPr>
            </w:pPr>
            <w:r w:rsidRPr="00CD7F20">
              <w:rPr>
                <w:rFonts w:ascii="Times New Roman" w:hAnsi="Times New Roman" w:cs="Times New Roman"/>
                <w:b/>
                <w:bCs/>
                <w:color w:val="010205"/>
                <w:lang w:val="en-ID"/>
              </w:rPr>
              <w:t>Coefficients</w:t>
            </w:r>
            <w:r w:rsidRPr="00CD7F20">
              <w:rPr>
                <w:rFonts w:ascii="Times New Roman" w:hAnsi="Times New Roman" w:cs="Times New Roman"/>
                <w:b/>
                <w:bCs/>
                <w:color w:val="010205"/>
                <w:vertAlign w:val="superscript"/>
                <w:lang w:val="en-ID"/>
              </w:rPr>
              <w:t>a</w:t>
            </w:r>
          </w:p>
        </w:tc>
      </w:tr>
      <w:tr w:rsidR="00CA2594" w:rsidRPr="00F30149" w14:paraId="5F13026A" w14:textId="77777777" w:rsidTr="00CD7F20">
        <w:trPr>
          <w:cantSplit/>
          <w:trHeight w:val="452"/>
        </w:trPr>
        <w:tc>
          <w:tcPr>
            <w:tcW w:w="1129" w:type="dxa"/>
            <w:gridSpan w:val="2"/>
            <w:vMerge w:val="restart"/>
            <w:tcBorders>
              <w:top w:val="nil"/>
              <w:left w:val="nil"/>
              <w:bottom w:val="nil"/>
              <w:right w:val="nil"/>
            </w:tcBorders>
            <w:shd w:val="clear" w:color="auto" w:fill="FFFFFF"/>
            <w:vAlign w:val="bottom"/>
          </w:tcPr>
          <w:p w14:paraId="506B03DF" w14:textId="77777777" w:rsidR="00CA2594" w:rsidRPr="00CD7F20" w:rsidRDefault="00CA2594" w:rsidP="008648B3">
            <w:pPr>
              <w:adjustRightInd w:val="0"/>
              <w:spacing w:line="276" w:lineRule="auto"/>
              <w:ind w:left="60" w:right="60"/>
              <w:rPr>
                <w:rFonts w:ascii="Times New Roman" w:hAnsi="Times New Roman" w:cs="Times New Roman"/>
                <w:color w:val="264A60"/>
                <w:lang w:val="en-ID"/>
              </w:rPr>
            </w:pPr>
            <w:r w:rsidRPr="00CD7F20">
              <w:rPr>
                <w:rFonts w:ascii="Times New Roman" w:hAnsi="Times New Roman" w:cs="Times New Roman"/>
                <w:color w:val="264A60"/>
                <w:lang w:val="en-ID"/>
              </w:rPr>
              <w:t>Model</w:t>
            </w:r>
          </w:p>
        </w:tc>
        <w:tc>
          <w:tcPr>
            <w:tcW w:w="2429" w:type="dxa"/>
            <w:gridSpan w:val="2"/>
            <w:tcBorders>
              <w:top w:val="nil"/>
              <w:left w:val="nil"/>
              <w:bottom w:val="nil"/>
              <w:right w:val="single" w:sz="8" w:space="0" w:color="E0E0E0"/>
            </w:tcBorders>
            <w:shd w:val="clear" w:color="auto" w:fill="FFFFFF"/>
            <w:vAlign w:val="bottom"/>
          </w:tcPr>
          <w:p w14:paraId="34806A03" w14:textId="77777777" w:rsidR="00CA2594" w:rsidRPr="00CD7F20" w:rsidRDefault="00CA2594" w:rsidP="008648B3">
            <w:pPr>
              <w:adjustRightInd w:val="0"/>
              <w:spacing w:line="276" w:lineRule="auto"/>
              <w:ind w:left="60" w:right="60"/>
              <w:rPr>
                <w:rFonts w:ascii="Times New Roman" w:hAnsi="Times New Roman" w:cs="Times New Roman"/>
                <w:color w:val="264A60"/>
                <w:lang w:val="en-ID"/>
              </w:rPr>
            </w:pPr>
            <w:r w:rsidRPr="00CD7F20">
              <w:rPr>
                <w:rFonts w:ascii="Times New Roman" w:hAnsi="Times New Roman" w:cs="Times New Roman"/>
                <w:color w:val="264A60"/>
                <w:lang w:val="en-ID"/>
              </w:rPr>
              <w:t>Unstandardized Coefficients</w:t>
            </w:r>
          </w:p>
        </w:tc>
        <w:tc>
          <w:tcPr>
            <w:tcW w:w="1404" w:type="dxa"/>
            <w:tcBorders>
              <w:top w:val="nil"/>
              <w:left w:val="single" w:sz="8" w:space="0" w:color="E0E0E0"/>
              <w:bottom w:val="nil"/>
              <w:right w:val="single" w:sz="8" w:space="0" w:color="E0E0E0"/>
            </w:tcBorders>
            <w:shd w:val="clear" w:color="auto" w:fill="FFFFFF"/>
            <w:vAlign w:val="bottom"/>
          </w:tcPr>
          <w:p w14:paraId="3D6FD36D" w14:textId="77777777" w:rsidR="00CA2594" w:rsidRPr="00CD7F20" w:rsidRDefault="00CA2594" w:rsidP="008648B3">
            <w:pPr>
              <w:adjustRightInd w:val="0"/>
              <w:spacing w:line="276" w:lineRule="auto"/>
              <w:ind w:left="60" w:right="60"/>
              <w:rPr>
                <w:rFonts w:ascii="Times New Roman" w:hAnsi="Times New Roman" w:cs="Times New Roman"/>
                <w:color w:val="264A60"/>
                <w:lang w:val="en-ID"/>
              </w:rPr>
            </w:pPr>
            <w:r w:rsidRPr="00CD7F20">
              <w:rPr>
                <w:rFonts w:ascii="Times New Roman" w:hAnsi="Times New Roman" w:cs="Times New Roman"/>
                <w:color w:val="264A60"/>
                <w:lang w:val="en-ID"/>
              </w:rPr>
              <w:t>Standardized Coefficients</w:t>
            </w:r>
          </w:p>
        </w:tc>
        <w:tc>
          <w:tcPr>
            <w:tcW w:w="1276" w:type="dxa"/>
            <w:vMerge w:val="restart"/>
            <w:tcBorders>
              <w:top w:val="nil"/>
              <w:left w:val="single" w:sz="8" w:space="0" w:color="E0E0E0"/>
              <w:bottom w:val="nil"/>
              <w:right w:val="single" w:sz="8" w:space="0" w:color="E0E0E0"/>
            </w:tcBorders>
            <w:shd w:val="clear" w:color="auto" w:fill="FFFFFF"/>
            <w:vAlign w:val="bottom"/>
          </w:tcPr>
          <w:p w14:paraId="060ECA61" w14:textId="77777777" w:rsidR="00CA2594" w:rsidRPr="00CD7F20" w:rsidRDefault="00CA2594" w:rsidP="008648B3">
            <w:pPr>
              <w:adjustRightInd w:val="0"/>
              <w:spacing w:line="276" w:lineRule="auto"/>
              <w:ind w:right="60"/>
              <w:jc w:val="center"/>
              <w:rPr>
                <w:rFonts w:ascii="Times New Roman" w:hAnsi="Times New Roman" w:cs="Times New Roman"/>
                <w:color w:val="264A60"/>
                <w:lang w:val="en-ID"/>
              </w:rPr>
            </w:pPr>
            <w:r w:rsidRPr="00CD7F20">
              <w:rPr>
                <w:rFonts w:ascii="Times New Roman" w:hAnsi="Times New Roman" w:cs="Times New Roman"/>
                <w:color w:val="264A60"/>
                <w:lang w:val="en-ID"/>
              </w:rPr>
              <w:t>T</w:t>
            </w:r>
          </w:p>
        </w:tc>
        <w:tc>
          <w:tcPr>
            <w:tcW w:w="1498" w:type="dxa"/>
            <w:vMerge w:val="restart"/>
            <w:tcBorders>
              <w:top w:val="nil"/>
              <w:left w:val="single" w:sz="8" w:space="0" w:color="E0E0E0"/>
              <w:bottom w:val="nil"/>
              <w:right w:val="nil"/>
            </w:tcBorders>
            <w:shd w:val="clear" w:color="auto" w:fill="FFFFFF"/>
            <w:vAlign w:val="bottom"/>
          </w:tcPr>
          <w:p w14:paraId="00768D2F" w14:textId="77777777" w:rsidR="00CA2594" w:rsidRPr="00CD7F20" w:rsidRDefault="00CA2594" w:rsidP="008648B3">
            <w:pPr>
              <w:adjustRightInd w:val="0"/>
              <w:spacing w:line="276" w:lineRule="auto"/>
              <w:ind w:right="60"/>
              <w:jc w:val="center"/>
              <w:rPr>
                <w:rFonts w:ascii="Times New Roman" w:hAnsi="Times New Roman" w:cs="Times New Roman"/>
                <w:color w:val="264A60"/>
                <w:lang w:val="en-ID"/>
              </w:rPr>
            </w:pPr>
            <w:r w:rsidRPr="00CD7F20">
              <w:rPr>
                <w:rFonts w:ascii="Times New Roman" w:hAnsi="Times New Roman" w:cs="Times New Roman"/>
                <w:color w:val="264A60"/>
                <w:lang w:val="en-ID"/>
              </w:rPr>
              <w:t>Sig.</w:t>
            </w:r>
          </w:p>
        </w:tc>
      </w:tr>
      <w:tr w:rsidR="00CA2594" w:rsidRPr="00F30149" w14:paraId="2C05A4C0" w14:textId="77777777" w:rsidTr="00CD7F20">
        <w:trPr>
          <w:cantSplit/>
          <w:trHeight w:val="234"/>
        </w:trPr>
        <w:tc>
          <w:tcPr>
            <w:tcW w:w="1129" w:type="dxa"/>
            <w:gridSpan w:val="2"/>
            <w:vMerge/>
            <w:tcBorders>
              <w:top w:val="nil"/>
              <w:left w:val="nil"/>
              <w:bottom w:val="nil"/>
              <w:right w:val="nil"/>
            </w:tcBorders>
            <w:shd w:val="clear" w:color="auto" w:fill="FFFFFF"/>
            <w:vAlign w:val="bottom"/>
          </w:tcPr>
          <w:p w14:paraId="77507B24" w14:textId="77777777" w:rsidR="00CA2594" w:rsidRPr="00CD7F20" w:rsidRDefault="00CA2594" w:rsidP="008648B3">
            <w:pPr>
              <w:adjustRightInd w:val="0"/>
              <w:spacing w:line="276" w:lineRule="auto"/>
              <w:rPr>
                <w:rFonts w:ascii="Times New Roman" w:hAnsi="Times New Roman" w:cs="Times New Roman"/>
                <w:color w:val="264A60"/>
                <w:lang w:val="en-ID"/>
              </w:rPr>
            </w:pPr>
          </w:p>
        </w:tc>
        <w:tc>
          <w:tcPr>
            <w:tcW w:w="1214" w:type="dxa"/>
            <w:tcBorders>
              <w:top w:val="nil"/>
              <w:left w:val="nil"/>
              <w:bottom w:val="single" w:sz="8" w:space="0" w:color="152935"/>
              <w:right w:val="single" w:sz="8" w:space="0" w:color="E0E0E0"/>
            </w:tcBorders>
            <w:shd w:val="clear" w:color="auto" w:fill="FFFFFF"/>
            <w:vAlign w:val="bottom"/>
          </w:tcPr>
          <w:p w14:paraId="65910930" w14:textId="77777777" w:rsidR="00CA2594" w:rsidRPr="00CD7F20" w:rsidRDefault="00CA2594" w:rsidP="008648B3">
            <w:pPr>
              <w:adjustRightInd w:val="0"/>
              <w:spacing w:line="276" w:lineRule="auto"/>
              <w:ind w:right="60"/>
              <w:jc w:val="center"/>
              <w:rPr>
                <w:rFonts w:ascii="Times New Roman" w:hAnsi="Times New Roman" w:cs="Times New Roman"/>
                <w:color w:val="264A60"/>
                <w:lang w:val="en-ID"/>
              </w:rPr>
            </w:pPr>
            <w:r w:rsidRPr="00CD7F20">
              <w:rPr>
                <w:rFonts w:ascii="Times New Roman" w:hAnsi="Times New Roman" w:cs="Times New Roman"/>
                <w:color w:val="264A60"/>
                <w:lang w:val="en-ID"/>
              </w:rPr>
              <w:t>B</w:t>
            </w:r>
          </w:p>
        </w:tc>
        <w:tc>
          <w:tcPr>
            <w:tcW w:w="1215" w:type="dxa"/>
            <w:tcBorders>
              <w:top w:val="nil"/>
              <w:left w:val="single" w:sz="8" w:space="0" w:color="E0E0E0"/>
              <w:bottom w:val="single" w:sz="8" w:space="0" w:color="152935"/>
              <w:right w:val="single" w:sz="8" w:space="0" w:color="E0E0E0"/>
            </w:tcBorders>
            <w:shd w:val="clear" w:color="auto" w:fill="FFFFFF"/>
            <w:vAlign w:val="bottom"/>
          </w:tcPr>
          <w:p w14:paraId="081A730C" w14:textId="77777777" w:rsidR="00CA2594" w:rsidRPr="00CD7F20" w:rsidRDefault="00CA2594" w:rsidP="008648B3">
            <w:pPr>
              <w:adjustRightInd w:val="0"/>
              <w:spacing w:line="276" w:lineRule="auto"/>
              <w:ind w:left="60" w:right="60"/>
              <w:rPr>
                <w:rFonts w:ascii="Times New Roman" w:hAnsi="Times New Roman" w:cs="Times New Roman"/>
                <w:color w:val="264A60"/>
                <w:lang w:val="en-ID"/>
              </w:rPr>
            </w:pPr>
            <w:r w:rsidRPr="00CD7F20">
              <w:rPr>
                <w:rFonts w:ascii="Times New Roman" w:hAnsi="Times New Roman" w:cs="Times New Roman"/>
                <w:color w:val="264A60"/>
                <w:lang w:val="en-ID"/>
              </w:rPr>
              <w:t>Std. Error</w:t>
            </w:r>
          </w:p>
        </w:tc>
        <w:tc>
          <w:tcPr>
            <w:tcW w:w="1404" w:type="dxa"/>
            <w:tcBorders>
              <w:top w:val="nil"/>
              <w:left w:val="single" w:sz="8" w:space="0" w:color="E0E0E0"/>
              <w:bottom w:val="single" w:sz="8" w:space="0" w:color="152935"/>
              <w:right w:val="single" w:sz="8" w:space="0" w:color="E0E0E0"/>
            </w:tcBorders>
            <w:shd w:val="clear" w:color="auto" w:fill="FFFFFF"/>
            <w:vAlign w:val="bottom"/>
          </w:tcPr>
          <w:p w14:paraId="79BC4974" w14:textId="77777777" w:rsidR="00CA2594" w:rsidRPr="00CD7F20" w:rsidRDefault="00CA2594" w:rsidP="008648B3">
            <w:pPr>
              <w:adjustRightInd w:val="0"/>
              <w:spacing w:line="276" w:lineRule="auto"/>
              <w:ind w:left="60" w:right="60"/>
              <w:jc w:val="center"/>
              <w:rPr>
                <w:rFonts w:ascii="Times New Roman" w:hAnsi="Times New Roman" w:cs="Times New Roman"/>
                <w:color w:val="264A60"/>
                <w:lang w:val="en-ID"/>
              </w:rPr>
            </w:pPr>
            <w:r w:rsidRPr="00CD7F20">
              <w:rPr>
                <w:rFonts w:ascii="Times New Roman" w:hAnsi="Times New Roman" w:cs="Times New Roman"/>
                <w:color w:val="264A60"/>
                <w:lang w:val="en-ID"/>
              </w:rPr>
              <w:t>Beta</w:t>
            </w:r>
          </w:p>
        </w:tc>
        <w:tc>
          <w:tcPr>
            <w:tcW w:w="1276" w:type="dxa"/>
            <w:vMerge/>
            <w:tcBorders>
              <w:top w:val="nil"/>
              <w:left w:val="single" w:sz="8" w:space="0" w:color="E0E0E0"/>
              <w:bottom w:val="nil"/>
              <w:right w:val="single" w:sz="8" w:space="0" w:color="E0E0E0"/>
            </w:tcBorders>
            <w:shd w:val="clear" w:color="auto" w:fill="FFFFFF"/>
            <w:vAlign w:val="bottom"/>
          </w:tcPr>
          <w:p w14:paraId="475AECE3" w14:textId="77777777" w:rsidR="00CA2594" w:rsidRPr="00CD7F20" w:rsidRDefault="00CA2594" w:rsidP="008648B3">
            <w:pPr>
              <w:adjustRightInd w:val="0"/>
              <w:spacing w:line="276" w:lineRule="auto"/>
              <w:rPr>
                <w:rFonts w:ascii="Times New Roman" w:hAnsi="Times New Roman" w:cs="Times New Roman"/>
                <w:color w:val="264A60"/>
                <w:lang w:val="en-ID"/>
              </w:rPr>
            </w:pPr>
          </w:p>
        </w:tc>
        <w:tc>
          <w:tcPr>
            <w:tcW w:w="1498" w:type="dxa"/>
            <w:vMerge/>
            <w:tcBorders>
              <w:top w:val="nil"/>
              <w:left w:val="single" w:sz="8" w:space="0" w:color="E0E0E0"/>
              <w:bottom w:val="nil"/>
              <w:right w:val="nil"/>
            </w:tcBorders>
            <w:shd w:val="clear" w:color="auto" w:fill="FFFFFF"/>
            <w:vAlign w:val="bottom"/>
          </w:tcPr>
          <w:p w14:paraId="063EA326" w14:textId="77777777" w:rsidR="00CA2594" w:rsidRPr="00CD7F20" w:rsidRDefault="00CA2594" w:rsidP="008648B3">
            <w:pPr>
              <w:adjustRightInd w:val="0"/>
              <w:spacing w:line="276" w:lineRule="auto"/>
              <w:rPr>
                <w:rFonts w:ascii="Times New Roman" w:hAnsi="Times New Roman" w:cs="Times New Roman"/>
                <w:color w:val="264A60"/>
                <w:lang w:val="en-ID"/>
              </w:rPr>
            </w:pPr>
          </w:p>
        </w:tc>
      </w:tr>
      <w:tr w:rsidR="00CA2594" w:rsidRPr="00F30149" w14:paraId="3844C2C0" w14:textId="77777777" w:rsidTr="00CD7F20">
        <w:trPr>
          <w:cantSplit/>
          <w:trHeight w:val="306"/>
        </w:trPr>
        <w:tc>
          <w:tcPr>
            <w:tcW w:w="23" w:type="dxa"/>
            <w:vMerge w:val="restart"/>
            <w:tcBorders>
              <w:top w:val="single" w:sz="8" w:space="0" w:color="152935"/>
              <w:left w:val="nil"/>
              <w:bottom w:val="single" w:sz="8" w:space="0" w:color="152935"/>
              <w:right w:val="nil"/>
            </w:tcBorders>
            <w:shd w:val="clear" w:color="auto" w:fill="E0E0E0"/>
          </w:tcPr>
          <w:p w14:paraId="6F8E1936" w14:textId="77777777" w:rsidR="00CA2594" w:rsidRPr="00CD7F20" w:rsidRDefault="00CA2594" w:rsidP="008648B3">
            <w:pPr>
              <w:adjustRightInd w:val="0"/>
              <w:spacing w:line="276" w:lineRule="auto"/>
              <w:ind w:left="60" w:right="60"/>
              <w:rPr>
                <w:rFonts w:ascii="Times New Roman" w:hAnsi="Times New Roman" w:cs="Times New Roman"/>
                <w:color w:val="264A60"/>
                <w:lang w:val="en-ID"/>
              </w:rPr>
            </w:pPr>
            <w:r w:rsidRPr="00CD7F20">
              <w:rPr>
                <w:rFonts w:ascii="Times New Roman" w:hAnsi="Times New Roman" w:cs="Times New Roman"/>
                <w:color w:val="264A60"/>
                <w:lang w:val="en-ID"/>
              </w:rPr>
              <w:t>1</w:t>
            </w:r>
          </w:p>
        </w:tc>
        <w:tc>
          <w:tcPr>
            <w:tcW w:w="1106" w:type="dxa"/>
            <w:tcBorders>
              <w:top w:val="single" w:sz="8" w:space="0" w:color="152935"/>
              <w:left w:val="nil"/>
              <w:bottom w:val="single" w:sz="8" w:space="0" w:color="AEAEAE"/>
              <w:right w:val="nil"/>
            </w:tcBorders>
            <w:shd w:val="clear" w:color="auto" w:fill="E0E0E0"/>
          </w:tcPr>
          <w:p w14:paraId="396A270D" w14:textId="77777777" w:rsidR="00CA2594" w:rsidRPr="00CD7F20" w:rsidRDefault="00CA2594" w:rsidP="008648B3">
            <w:pPr>
              <w:adjustRightInd w:val="0"/>
              <w:spacing w:line="276" w:lineRule="auto"/>
              <w:ind w:left="60" w:right="60"/>
              <w:rPr>
                <w:rFonts w:ascii="Times New Roman" w:hAnsi="Times New Roman" w:cs="Times New Roman"/>
                <w:color w:val="264A60"/>
                <w:lang w:val="en-ID"/>
              </w:rPr>
            </w:pPr>
            <w:r w:rsidRPr="00CD7F20">
              <w:rPr>
                <w:rFonts w:ascii="Times New Roman" w:hAnsi="Times New Roman" w:cs="Times New Roman"/>
                <w:color w:val="264A60"/>
                <w:lang w:val="en-ID"/>
              </w:rPr>
              <w:t>(Constant)</w:t>
            </w:r>
          </w:p>
        </w:tc>
        <w:tc>
          <w:tcPr>
            <w:tcW w:w="1214" w:type="dxa"/>
            <w:tcBorders>
              <w:top w:val="single" w:sz="8" w:space="0" w:color="152935"/>
              <w:left w:val="nil"/>
              <w:bottom w:val="single" w:sz="8" w:space="0" w:color="AEAEAE"/>
              <w:right w:val="single" w:sz="8" w:space="0" w:color="E0E0E0"/>
            </w:tcBorders>
            <w:shd w:val="clear" w:color="auto" w:fill="FFFFFF"/>
          </w:tcPr>
          <w:p w14:paraId="3868F012"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-,001</w:t>
            </w:r>
          </w:p>
        </w:tc>
        <w:tc>
          <w:tcPr>
            <w:tcW w:w="1215" w:type="dxa"/>
            <w:tcBorders>
              <w:top w:val="single" w:sz="8" w:space="0" w:color="152935"/>
              <w:left w:val="single" w:sz="8" w:space="0" w:color="E0E0E0"/>
              <w:bottom w:val="single" w:sz="8" w:space="0" w:color="AEAEAE"/>
              <w:right w:val="single" w:sz="8" w:space="0" w:color="E0E0E0"/>
            </w:tcBorders>
            <w:shd w:val="clear" w:color="auto" w:fill="FFFFFF"/>
          </w:tcPr>
          <w:p w14:paraId="2CCEADEB"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,177</w:t>
            </w:r>
          </w:p>
        </w:tc>
        <w:tc>
          <w:tcPr>
            <w:tcW w:w="1404"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0FF2DFE0" w14:textId="77777777" w:rsidR="00CA2594" w:rsidRPr="00CD7F20" w:rsidRDefault="00CA2594" w:rsidP="008648B3">
            <w:pPr>
              <w:adjustRightInd w:val="0"/>
              <w:spacing w:line="276" w:lineRule="auto"/>
              <w:rPr>
                <w:rFonts w:ascii="Times New Roman" w:hAnsi="Times New Roman" w:cs="Times New Roman"/>
                <w:lang w:val="en-ID"/>
              </w:rPr>
            </w:pPr>
          </w:p>
        </w:tc>
        <w:tc>
          <w:tcPr>
            <w:tcW w:w="1276" w:type="dxa"/>
            <w:tcBorders>
              <w:top w:val="single" w:sz="8" w:space="0" w:color="152935"/>
              <w:left w:val="single" w:sz="8" w:space="0" w:color="E0E0E0"/>
              <w:bottom w:val="single" w:sz="8" w:space="0" w:color="AEAEAE"/>
              <w:right w:val="single" w:sz="8" w:space="0" w:color="E0E0E0"/>
            </w:tcBorders>
            <w:shd w:val="clear" w:color="auto" w:fill="FFFFFF"/>
          </w:tcPr>
          <w:p w14:paraId="73833D22"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-,007</w:t>
            </w:r>
          </w:p>
        </w:tc>
        <w:tc>
          <w:tcPr>
            <w:tcW w:w="1498" w:type="dxa"/>
            <w:tcBorders>
              <w:top w:val="single" w:sz="8" w:space="0" w:color="152935"/>
              <w:left w:val="single" w:sz="8" w:space="0" w:color="E0E0E0"/>
              <w:bottom w:val="single" w:sz="8" w:space="0" w:color="AEAEAE"/>
              <w:right w:val="nil"/>
            </w:tcBorders>
            <w:shd w:val="clear" w:color="auto" w:fill="FFFFFF"/>
          </w:tcPr>
          <w:p w14:paraId="0CCD3A5D"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,995</w:t>
            </w:r>
          </w:p>
        </w:tc>
      </w:tr>
      <w:tr w:rsidR="00CA2594" w:rsidRPr="00F30149" w14:paraId="7E609943" w14:textId="77777777" w:rsidTr="00CD7F20">
        <w:trPr>
          <w:cantSplit/>
          <w:trHeight w:val="234"/>
        </w:trPr>
        <w:tc>
          <w:tcPr>
            <w:tcW w:w="23" w:type="dxa"/>
            <w:vMerge/>
            <w:tcBorders>
              <w:top w:val="single" w:sz="8" w:space="0" w:color="152935"/>
              <w:left w:val="nil"/>
              <w:bottom w:val="single" w:sz="8" w:space="0" w:color="152935"/>
              <w:right w:val="nil"/>
            </w:tcBorders>
            <w:shd w:val="clear" w:color="auto" w:fill="E0E0E0"/>
          </w:tcPr>
          <w:p w14:paraId="40F005BC" w14:textId="77777777" w:rsidR="00CA2594" w:rsidRPr="00CD7F20" w:rsidRDefault="00CA2594" w:rsidP="008648B3">
            <w:pPr>
              <w:adjustRightInd w:val="0"/>
              <w:spacing w:line="276" w:lineRule="auto"/>
              <w:rPr>
                <w:rFonts w:ascii="Times New Roman" w:hAnsi="Times New Roman" w:cs="Times New Roman"/>
                <w:color w:val="010205"/>
                <w:lang w:val="en-ID"/>
              </w:rPr>
            </w:pPr>
          </w:p>
        </w:tc>
        <w:tc>
          <w:tcPr>
            <w:tcW w:w="1106" w:type="dxa"/>
            <w:tcBorders>
              <w:top w:val="single" w:sz="8" w:space="0" w:color="AEAEAE"/>
              <w:left w:val="nil"/>
              <w:bottom w:val="single" w:sz="8" w:space="0" w:color="AEAEAE"/>
              <w:right w:val="nil"/>
            </w:tcBorders>
            <w:shd w:val="clear" w:color="auto" w:fill="E0E0E0"/>
          </w:tcPr>
          <w:p w14:paraId="5318C9CC" w14:textId="77777777" w:rsidR="00CA2594" w:rsidRPr="00CD7F20" w:rsidRDefault="00CA2594" w:rsidP="008648B3">
            <w:pPr>
              <w:adjustRightInd w:val="0"/>
              <w:spacing w:line="276" w:lineRule="auto"/>
              <w:ind w:left="60" w:right="60"/>
              <w:rPr>
                <w:rFonts w:ascii="Times New Roman" w:hAnsi="Times New Roman" w:cs="Times New Roman"/>
                <w:color w:val="264A60"/>
                <w:lang w:val="en-ID"/>
              </w:rPr>
            </w:pPr>
            <w:r w:rsidRPr="00CD7F20">
              <w:rPr>
                <w:rFonts w:ascii="Times New Roman" w:hAnsi="Times New Roman" w:cs="Times New Roman"/>
                <w:color w:val="264A60"/>
                <w:lang w:val="en-ID"/>
              </w:rPr>
              <w:t>Size</w:t>
            </w:r>
          </w:p>
        </w:tc>
        <w:tc>
          <w:tcPr>
            <w:tcW w:w="1214" w:type="dxa"/>
            <w:tcBorders>
              <w:top w:val="single" w:sz="8" w:space="0" w:color="AEAEAE"/>
              <w:left w:val="nil"/>
              <w:bottom w:val="single" w:sz="8" w:space="0" w:color="AEAEAE"/>
              <w:right w:val="single" w:sz="8" w:space="0" w:color="E0E0E0"/>
            </w:tcBorders>
            <w:shd w:val="clear" w:color="auto" w:fill="FFFFFF"/>
          </w:tcPr>
          <w:p w14:paraId="79028267" w14:textId="77777777" w:rsidR="00CA2594" w:rsidRPr="00CD7F20" w:rsidRDefault="00CA2594" w:rsidP="008648B3">
            <w:pPr>
              <w:adjustRightInd w:val="0"/>
              <w:spacing w:line="276" w:lineRule="auto"/>
              <w:ind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,005</w:t>
            </w:r>
          </w:p>
        </w:tc>
        <w:tc>
          <w:tcPr>
            <w:tcW w:w="1215" w:type="dxa"/>
            <w:tcBorders>
              <w:top w:val="single" w:sz="8" w:space="0" w:color="AEAEAE"/>
              <w:left w:val="single" w:sz="8" w:space="0" w:color="E0E0E0"/>
              <w:bottom w:val="single" w:sz="8" w:space="0" w:color="AEAEAE"/>
              <w:right w:val="single" w:sz="8" w:space="0" w:color="E0E0E0"/>
            </w:tcBorders>
            <w:shd w:val="clear" w:color="auto" w:fill="FFFFFF"/>
          </w:tcPr>
          <w:p w14:paraId="7051ADD0"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,006</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08860345"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,107</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1838278A"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,823</w:t>
            </w:r>
          </w:p>
        </w:tc>
        <w:tc>
          <w:tcPr>
            <w:tcW w:w="1498" w:type="dxa"/>
            <w:tcBorders>
              <w:top w:val="single" w:sz="8" w:space="0" w:color="AEAEAE"/>
              <w:left w:val="single" w:sz="8" w:space="0" w:color="E0E0E0"/>
              <w:bottom w:val="single" w:sz="8" w:space="0" w:color="AEAEAE"/>
              <w:right w:val="nil"/>
            </w:tcBorders>
            <w:shd w:val="clear" w:color="auto" w:fill="FFFFFF"/>
          </w:tcPr>
          <w:p w14:paraId="3D5198D3"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,413</w:t>
            </w:r>
          </w:p>
        </w:tc>
      </w:tr>
      <w:tr w:rsidR="00CA2594" w:rsidRPr="00F30149" w14:paraId="1B13CE58" w14:textId="77777777" w:rsidTr="00CD7F20">
        <w:trPr>
          <w:cantSplit/>
          <w:trHeight w:val="253"/>
        </w:trPr>
        <w:tc>
          <w:tcPr>
            <w:tcW w:w="23" w:type="dxa"/>
            <w:vMerge/>
            <w:tcBorders>
              <w:top w:val="single" w:sz="8" w:space="0" w:color="152935"/>
              <w:left w:val="nil"/>
              <w:bottom w:val="single" w:sz="8" w:space="0" w:color="152935"/>
              <w:right w:val="nil"/>
            </w:tcBorders>
            <w:shd w:val="clear" w:color="auto" w:fill="E0E0E0"/>
          </w:tcPr>
          <w:p w14:paraId="5AE48B89" w14:textId="77777777" w:rsidR="00CA2594" w:rsidRPr="00CD7F20" w:rsidRDefault="00CA2594" w:rsidP="008648B3">
            <w:pPr>
              <w:adjustRightInd w:val="0"/>
              <w:spacing w:line="276" w:lineRule="auto"/>
              <w:rPr>
                <w:rFonts w:ascii="Times New Roman" w:hAnsi="Times New Roman" w:cs="Times New Roman"/>
                <w:color w:val="010205"/>
                <w:lang w:val="en-ID"/>
              </w:rPr>
            </w:pPr>
          </w:p>
        </w:tc>
        <w:tc>
          <w:tcPr>
            <w:tcW w:w="1106" w:type="dxa"/>
            <w:tcBorders>
              <w:top w:val="single" w:sz="8" w:space="0" w:color="AEAEAE"/>
              <w:left w:val="nil"/>
              <w:bottom w:val="single" w:sz="8" w:space="0" w:color="AEAEAE"/>
              <w:right w:val="nil"/>
            </w:tcBorders>
            <w:shd w:val="clear" w:color="auto" w:fill="E0E0E0"/>
          </w:tcPr>
          <w:p w14:paraId="0CC9EBB4" w14:textId="77777777" w:rsidR="00CA2594" w:rsidRPr="00CD7F20" w:rsidRDefault="00CA2594" w:rsidP="008648B3">
            <w:pPr>
              <w:adjustRightInd w:val="0"/>
              <w:spacing w:line="276" w:lineRule="auto"/>
              <w:ind w:left="60" w:right="60"/>
              <w:rPr>
                <w:rFonts w:ascii="Times New Roman" w:hAnsi="Times New Roman" w:cs="Times New Roman"/>
                <w:color w:val="264A60"/>
                <w:lang w:val="en-ID"/>
              </w:rPr>
            </w:pPr>
            <w:r w:rsidRPr="00CD7F20">
              <w:rPr>
                <w:rFonts w:ascii="Times New Roman" w:hAnsi="Times New Roman" w:cs="Times New Roman"/>
                <w:color w:val="264A60"/>
                <w:lang w:val="en-ID"/>
              </w:rPr>
              <w:t>Age</w:t>
            </w:r>
          </w:p>
        </w:tc>
        <w:tc>
          <w:tcPr>
            <w:tcW w:w="1214" w:type="dxa"/>
            <w:tcBorders>
              <w:top w:val="single" w:sz="8" w:space="0" w:color="AEAEAE"/>
              <w:left w:val="nil"/>
              <w:bottom w:val="single" w:sz="8" w:space="0" w:color="AEAEAE"/>
              <w:right w:val="single" w:sz="8" w:space="0" w:color="E0E0E0"/>
            </w:tcBorders>
            <w:shd w:val="clear" w:color="auto" w:fill="FFFFFF"/>
          </w:tcPr>
          <w:p w14:paraId="3963FF34" w14:textId="77777777" w:rsidR="00CA2594" w:rsidRPr="00CD7F20" w:rsidRDefault="00CA2594" w:rsidP="008648B3">
            <w:pPr>
              <w:adjustRightInd w:val="0"/>
              <w:spacing w:line="276" w:lineRule="auto"/>
              <w:ind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,001</w:t>
            </w:r>
          </w:p>
        </w:tc>
        <w:tc>
          <w:tcPr>
            <w:tcW w:w="1215" w:type="dxa"/>
            <w:tcBorders>
              <w:top w:val="single" w:sz="8" w:space="0" w:color="AEAEAE"/>
              <w:left w:val="single" w:sz="8" w:space="0" w:color="E0E0E0"/>
              <w:bottom w:val="single" w:sz="8" w:space="0" w:color="AEAEAE"/>
              <w:right w:val="single" w:sz="8" w:space="0" w:color="E0E0E0"/>
            </w:tcBorders>
            <w:shd w:val="clear" w:color="auto" w:fill="FFFFFF"/>
          </w:tcPr>
          <w:p w14:paraId="4C424B2D"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,001</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264ADCA9"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,182</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20FFF4AC"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,566</w:t>
            </w:r>
          </w:p>
        </w:tc>
        <w:tc>
          <w:tcPr>
            <w:tcW w:w="1498" w:type="dxa"/>
            <w:tcBorders>
              <w:top w:val="single" w:sz="8" w:space="0" w:color="AEAEAE"/>
              <w:left w:val="single" w:sz="8" w:space="0" w:color="E0E0E0"/>
              <w:bottom w:val="single" w:sz="8" w:space="0" w:color="AEAEAE"/>
              <w:right w:val="nil"/>
            </w:tcBorders>
            <w:shd w:val="clear" w:color="auto" w:fill="FFFFFF"/>
          </w:tcPr>
          <w:p w14:paraId="165A2395"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,573</w:t>
            </w:r>
          </w:p>
        </w:tc>
      </w:tr>
      <w:tr w:rsidR="00CA2594" w:rsidRPr="00F30149" w14:paraId="235FED73" w14:textId="77777777" w:rsidTr="00CD7F20">
        <w:trPr>
          <w:cantSplit/>
          <w:trHeight w:val="253"/>
        </w:trPr>
        <w:tc>
          <w:tcPr>
            <w:tcW w:w="23" w:type="dxa"/>
            <w:vMerge/>
            <w:tcBorders>
              <w:top w:val="single" w:sz="8" w:space="0" w:color="152935"/>
              <w:left w:val="nil"/>
              <w:bottom w:val="single" w:sz="8" w:space="0" w:color="152935"/>
              <w:right w:val="nil"/>
            </w:tcBorders>
            <w:shd w:val="clear" w:color="auto" w:fill="E0E0E0"/>
          </w:tcPr>
          <w:p w14:paraId="61DFB6D2" w14:textId="77777777" w:rsidR="00CA2594" w:rsidRPr="00CD7F20" w:rsidRDefault="00CA2594" w:rsidP="008648B3">
            <w:pPr>
              <w:adjustRightInd w:val="0"/>
              <w:spacing w:line="276" w:lineRule="auto"/>
              <w:rPr>
                <w:rFonts w:ascii="Times New Roman" w:hAnsi="Times New Roman" w:cs="Times New Roman"/>
                <w:color w:val="010205"/>
                <w:lang w:val="en-ID"/>
              </w:rPr>
            </w:pPr>
          </w:p>
        </w:tc>
        <w:tc>
          <w:tcPr>
            <w:tcW w:w="1106" w:type="dxa"/>
            <w:tcBorders>
              <w:top w:val="single" w:sz="8" w:space="0" w:color="AEAEAE"/>
              <w:left w:val="nil"/>
              <w:bottom w:val="single" w:sz="8" w:space="0" w:color="AEAEAE"/>
              <w:right w:val="nil"/>
            </w:tcBorders>
            <w:shd w:val="clear" w:color="auto" w:fill="E0E0E0"/>
          </w:tcPr>
          <w:p w14:paraId="5E75809C" w14:textId="77777777" w:rsidR="00CA2594" w:rsidRPr="00CD7F20" w:rsidRDefault="00CA2594" w:rsidP="008648B3">
            <w:pPr>
              <w:adjustRightInd w:val="0"/>
              <w:spacing w:line="276" w:lineRule="auto"/>
              <w:ind w:left="60" w:right="60"/>
              <w:rPr>
                <w:rFonts w:ascii="Times New Roman" w:hAnsi="Times New Roman" w:cs="Times New Roman"/>
                <w:color w:val="264A60"/>
                <w:lang w:val="en-ID"/>
              </w:rPr>
            </w:pPr>
            <w:r w:rsidRPr="00CD7F20">
              <w:rPr>
                <w:rFonts w:ascii="Times New Roman" w:hAnsi="Times New Roman" w:cs="Times New Roman"/>
                <w:color w:val="264A60"/>
                <w:lang w:val="en-ID"/>
              </w:rPr>
              <w:t>ROMI</w:t>
            </w:r>
          </w:p>
        </w:tc>
        <w:tc>
          <w:tcPr>
            <w:tcW w:w="1214" w:type="dxa"/>
            <w:tcBorders>
              <w:top w:val="single" w:sz="8" w:space="0" w:color="AEAEAE"/>
              <w:left w:val="nil"/>
              <w:bottom w:val="single" w:sz="8" w:space="0" w:color="AEAEAE"/>
              <w:right w:val="single" w:sz="8" w:space="0" w:color="E0E0E0"/>
            </w:tcBorders>
            <w:shd w:val="clear" w:color="auto" w:fill="FFFFFF"/>
          </w:tcPr>
          <w:p w14:paraId="5CD3D735"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-,012</w:t>
            </w:r>
          </w:p>
        </w:tc>
        <w:tc>
          <w:tcPr>
            <w:tcW w:w="1215" w:type="dxa"/>
            <w:tcBorders>
              <w:top w:val="single" w:sz="8" w:space="0" w:color="AEAEAE"/>
              <w:left w:val="single" w:sz="8" w:space="0" w:color="E0E0E0"/>
              <w:bottom w:val="single" w:sz="8" w:space="0" w:color="AEAEAE"/>
              <w:right w:val="single" w:sz="8" w:space="0" w:color="E0E0E0"/>
            </w:tcBorders>
            <w:shd w:val="clear" w:color="auto" w:fill="FFFFFF"/>
          </w:tcPr>
          <w:p w14:paraId="45F3F3BB"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,023</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3ADA20DB"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-,125</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5D2B35D1"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-,540</w:t>
            </w:r>
          </w:p>
        </w:tc>
        <w:tc>
          <w:tcPr>
            <w:tcW w:w="1498" w:type="dxa"/>
            <w:tcBorders>
              <w:top w:val="single" w:sz="8" w:space="0" w:color="AEAEAE"/>
              <w:left w:val="single" w:sz="8" w:space="0" w:color="E0E0E0"/>
              <w:bottom w:val="single" w:sz="8" w:space="0" w:color="AEAEAE"/>
              <w:right w:val="nil"/>
            </w:tcBorders>
            <w:shd w:val="clear" w:color="auto" w:fill="FFFFFF"/>
          </w:tcPr>
          <w:p w14:paraId="5DBC7EF9"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,591</w:t>
            </w:r>
          </w:p>
        </w:tc>
      </w:tr>
      <w:tr w:rsidR="00CA2594" w:rsidRPr="00F30149" w14:paraId="40C5C7C6" w14:textId="77777777" w:rsidTr="00CD7F20">
        <w:trPr>
          <w:cantSplit/>
          <w:trHeight w:val="253"/>
        </w:trPr>
        <w:tc>
          <w:tcPr>
            <w:tcW w:w="23" w:type="dxa"/>
            <w:vMerge/>
            <w:tcBorders>
              <w:top w:val="single" w:sz="8" w:space="0" w:color="152935"/>
              <w:left w:val="nil"/>
              <w:bottom w:val="single" w:sz="8" w:space="0" w:color="152935"/>
              <w:right w:val="nil"/>
            </w:tcBorders>
            <w:shd w:val="clear" w:color="auto" w:fill="E0E0E0"/>
          </w:tcPr>
          <w:p w14:paraId="32252A32" w14:textId="77777777" w:rsidR="00CA2594" w:rsidRPr="00CD7F20" w:rsidRDefault="00CA2594" w:rsidP="008648B3">
            <w:pPr>
              <w:adjustRightInd w:val="0"/>
              <w:spacing w:line="276" w:lineRule="auto"/>
              <w:rPr>
                <w:rFonts w:ascii="Times New Roman" w:hAnsi="Times New Roman" w:cs="Times New Roman"/>
                <w:color w:val="010205"/>
                <w:lang w:val="en-ID"/>
              </w:rPr>
            </w:pPr>
          </w:p>
        </w:tc>
        <w:tc>
          <w:tcPr>
            <w:tcW w:w="1106" w:type="dxa"/>
            <w:tcBorders>
              <w:top w:val="single" w:sz="8" w:space="0" w:color="AEAEAE"/>
              <w:left w:val="nil"/>
              <w:bottom w:val="single" w:sz="8" w:space="0" w:color="AEAEAE"/>
              <w:right w:val="nil"/>
            </w:tcBorders>
            <w:shd w:val="clear" w:color="auto" w:fill="E0E0E0"/>
          </w:tcPr>
          <w:p w14:paraId="56D09CB3" w14:textId="77777777" w:rsidR="00CA2594" w:rsidRPr="00CD7F20" w:rsidRDefault="00CA2594" w:rsidP="008648B3">
            <w:pPr>
              <w:adjustRightInd w:val="0"/>
              <w:spacing w:line="276" w:lineRule="auto"/>
              <w:ind w:left="60" w:right="60"/>
              <w:rPr>
                <w:rFonts w:ascii="Times New Roman" w:hAnsi="Times New Roman" w:cs="Times New Roman"/>
                <w:color w:val="264A60"/>
                <w:lang w:val="en-ID"/>
              </w:rPr>
            </w:pPr>
            <w:r w:rsidRPr="00CD7F20">
              <w:rPr>
                <w:rFonts w:ascii="Times New Roman" w:hAnsi="Times New Roman" w:cs="Times New Roman"/>
                <w:color w:val="264A60"/>
                <w:lang w:val="en-ID"/>
              </w:rPr>
              <w:t>ROA</w:t>
            </w:r>
          </w:p>
        </w:tc>
        <w:tc>
          <w:tcPr>
            <w:tcW w:w="1214" w:type="dxa"/>
            <w:tcBorders>
              <w:top w:val="single" w:sz="8" w:space="0" w:color="AEAEAE"/>
              <w:left w:val="nil"/>
              <w:bottom w:val="single" w:sz="8" w:space="0" w:color="AEAEAE"/>
              <w:right w:val="single" w:sz="8" w:space="0" w:color="E0E0E0"/>
            </w:tcBorders>
            <w:shd w:val="clear" w:color="auto" w:fill="FFFFFF"/>
          </w:tcPr>
          <w:p w14:paraId="1C186562"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-,008</w:t>
            </w:r>
          </w:p>
        </w:tc>
        <w:tc>
          <w:tcPr>
            <w:tcW w:w="1215" w:type="dxa"/>
            <w:tcBorders>
              <w:top w:val="single" w:sz="8" w:space="0" w:color="AEAEAE"/>
              <w:left w:val="single" w:sz="8" w:space="0" w:color="E0E0E0"/>
              <w:bottom w:val="single" w:sz="8" w:space="0" w:color="AEAEAE"/>
              <w:right w:val="single" w:sz="8" w:space="0" w:color="E0E0E0"/>
            </w:tcBorders>
            <w:shd w:val="clear" w:color="auto" w:fill="FFFFFF"/>
          </w:tcPr>
          <w:p w14:paraId="6EF618B8"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,025</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721F4CEB"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-,095</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35D6B9CD"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-,331</w:t>
            </w:r>
          </w:p>
        </w:tc>
        <w:tc>
          <w:tcPr>
            <w:tcW w:w="1498" w:type="dxa"/>
            <w:tcBorders>
              <w:top w:val="single" w:sz="8" w:space="0" w:color="AEAEAE"/>
              <w:left w:val="single" w:sz="8" w:space="0" w:color="E0E0E0"/>
              <w:bottom w:val="single" w:sz="8" w:space="0" w:color="AEAEAE"/>
              <w:right w:val="nil"/>
            </w:tcBorders>
            <w:shd w:val="clear" w:color="auto" w:fill="FFFFFF"/>
          </w:tcPr>
          <w:p w14:paraId="09A2ACA4"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,382</w:t>
            </w:r>
          </w:p>
        </w:tc>
      </w:tr>
      <w:tr w:rsidR="00CA2594" w:rsidRPr="00F30149" w14:paraId="22E217FB" w14:textId="77777777" w:rsidTr="00CD7F20">
        <w:trPr>
          <w:cantSplit/>
          <w:trHeight w:val="234"/>
        </w:trPr>
        <w:tc>
          <w:tcPr>
            <w:tcW w:w="7736" w:type="dxa"/>
            <w:gridSpan w:val="7"/>
            <w:tcBorders>
              <w:top w:val="nil"/>
              <w:left w:val="nil"/>
              <w:bottom w:val="nil"/>
              <w:right w:val="nil"/>
            </w:tcBorders>
            <w:shd w:val="clear" w:color="auto" w:fill="FFFFFF"/>
          </w:tcPr>
          <w:p w14:paraId="7E8DD99B" w14:textId="77777777" w:rsidR="00CA2594" w:rsidRPr="00CD7F20" w:rsidRDefault="00CA2594" w:rsidP="008648B3">
            <w:pPr>
              <w:adjustRightInd w:val="0"/>
              <w:spacing w:line="276" w:lineRule="auto"/>
              <w:ind w:left="60" w:right="60"/>
              <w:rPr>
                <w:rFonts w:ascii="Times New Roman" w:hAnsi="Times New Roman" w:cs="Times New Roman"/>
                <w:color w:val="010205"/>
                <w:lang w:val="en-ID"/>
              </w:rPr>
            </w:pPr>
            <w:r w:rsidRPr="00CD7F20">
              <w:rPr>
                <w:rFonts w:ascii="Times New Roman" w:hAnsi="Times New Roman" w:cs="Times New Roman"/>
                <w:color w:val="010205"/>
                <w:lang w:val="en-ID"/>
              </w:rPr>
              <w:t>a. Dependent Variable: Gleytser</w:t>
            </w:r>
          </w:p>
        </w:tc>
      </w:tr>
    </w:tbl>
    <w:p w14:paraId="3BE447AC" w14:textId="77777777" w:rsidR="00CD7F20" w:rsidRDefault="00CD7F20" w:rsidP="008259CC">
      <w:pPr>
        <w:spacing w:line="276" w:lineRule="auto"/>
        <w:ind w:left="567"/>
        <w:jc w:val="both"/>
        <w:rPr>
          <w:rFonts w:ascii="Times New Roman" w:hAnsi="Times New Roman" w:cs="Times New Roman"/>
          <w:sz w:val="22"/>
          <w:szCs w:val="22"/>
        </w:rPr>
      </w:pPr>
    </w:p>
    <w:p w14:paraId="56BEB7A6" w14:textId="77777777" w:rsidR="00CA2594" w:rsidRPr="00044EC7" w:rsidRDefault="00CA2594" w:rsidP="00CD7F20">
      <w:pPr>
        <w:spacing w:line="276" w:lineRule="auto"/>
        <w:ind w:left="284" w:firstLine="567"/>
        <w:jc w:val="both"/>
        <w:rPr>
          <w:rFonts w:ascii="Times New Roman" w:hAnsi="Times New Roman" w:cs="Times New Roman"/>
          <w:sz w:val="22"/>
          <w:szCs w:val="22"/>
          <w:lang w:val="en-ID"/>
        </w:rPr>
      </w:pPr>
      <w:r w:rsidRPr="00044EC7">
        <w:rPr>
          <w:rFonts w:ascii="Times New Roman" w:hAnsi="Times New Roman" w:cs="Times New Roman"/>
          <w:sz w:val="22"/>
          <w:szCs w:val="22"/>
        </w:rPr>
        <w:t>Data tidak mengalami gangguan heterokedasitas apabila nilai signifikannya lebih dari 0</w:t>
      </w:r>
      <w:proofErr w:type="gramStart"/>
      <w:r w:rsidRPr="00044EC7">
        <w:rPr>
          <w:rFonts w:ascii="Times New Roman" w:hAnsi="Times New Roman" w:cs="Times New Roman"/>
          <w:sz w:val="22"/>
          <w:szCs w:val="22"/>
        </w:rPr>
        <w:t>,05</w:t>
      </w:r>
      <w:proofErr w:type="gramEnd"/>
      <w:r w:rsidRPr="00044EC7">
        <w:rPr>
          <w:rFonts w:ascii="Times New Roman" w:hAnsi="Times New Roman" w:cs="Times New Roman"/>
          <w:sz w:val="22"/>
          <w:szCs w:val="22"/>
        </w:rPr>
        <w:t>.</w:t>
      </w:r>
    </w:p>
    <w:p w14:paraId="6D982F5F" w14:textId="77777777" w:rsidR="00CA2594" w:rsidRPr="00044EC7" w:rsidRDefault="00CA2594" w:rsidP="00CD7F20">
      <w:pPr>
        <w:spacing w:line="276" w:lineRule="auto"/>
        <w:ind w:left="284" w:firstLine="567"/>
        <w:jc w:val="both"/>
        <w:rPr>
          <w:rFonts w:ascii="Times New Roman" w:hAnsi="Times New Roman" w:cs="Times New Roman"/>
          <w:sz w:val="22"/>
          <w:szCs w:val="22"/>
          <w:lang w:val="en-ID"/>
        </w:rPr>
      </w:pPr>
      <w:r w:rsidRPr="00044EC7">
        <w:rPr>
          <w:rFonts w:ascii="Times New Roman" w:hAnsi="Times New Roman" w:cs="Times New Roman"/>
          <w:sz w:val="22"/>
          <w:szCs w:val="22"/>
        </w:rPr>
        <w:t>Dapat dilihat dari table bahwa nilai signifikan masing-masing variabel bebas lebih dari 0</w:t>
      </w:r>
      <w:proofErr w:type="gramStart"/>
      <w:r w:rsidRPr="00044EC7">
        <w:rPr>
          <w:rFonts w:ascii="Times New Roman" w:hAnsi="Times New Roman" w:cs="Times New Roman"/>
          <w:sz w:val="22"/>
          <w:szCs w:val="22"/>
        </w:rPr>
        <w:t>,05</w:t>
      </w:r>
      <w:proofErr w:type="gramEnd"/>
      <w:r w:rsidRPr="00044EC7">
        <w:rPr>
          <w:rFonts w:ascii="Times New Roman" w:hAnsi="Times New Roman" w:cs="Times New Roman"/>
          <w:sz w:val="22"/>
          <w:szCs w:val="22"/>
        </w:rPr>
        <w:t xml:space="preserve"> maka data dalam penelitian ini tidak terjadi gangguan heterokedasitas.</w:t>
      </w:r>
    </w:p>
    <w:p w14:paraId="025E4813" w14:textId="77777777" w:rsidR="00CA2594" w:rsidRPr="00F30149" w:rsidRDefault="00CA2594" w:rsidP="008259CC">
      <w:pPr>
        <w:spacing w:line="276" w:lineRule="auto"/>
        <w:ind w:left="567"/>
      </w:pPr>
    </w:p>
    <w:p w14:paraId="75FFBE6A" w14:textId="77777777" w:rsidR="00CA2594" w:rsidRPr="00044EC7" w:rsidRDefault="00CA2594" w:rsidP="00CD7F20">
      <w:pPr>
        <w:ind w:left="284"/>
        <w:rPr>
          <w:rFonts w:ascii="Times New Roman" w:hAnsi="Times New Roman" w:cs="Times New Roman"/>
          <w:sz w:val="22"/>
          <w:szCs w:val="22"/>
        </w:rPr>
      </w:pPr>
      <w:r w:rsidRPr="00044EC7">
        <w:rPr>
          <w:rFonts w:ascii="Times New Roman" w:hAnsi="Times New Roman" w:cs="Times New Roman"/>
          <w:sz w:val="22"/>
          <w:szCs w:val="22"/>
        </w:rPr>
        <w:t>Uji Autokorelasi</w:t>
      </w:r>
    </w:p>
    <w:tbl>
      <w:tblPr>
        <w:tblW w:w="7348"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CA2594" w:rsidRPr="00F30149" w14:paraId="75FF4E75" w14:textId="77777777" w:rsidTr="00CD7F20">
        <w:trPr>
          <w:cantSplit/>
        </w:trPr>
        <w:tc>
          <w:tcPr>
            <w:tcW w:w="7348" w:type="dxa"/>
            <w:gridSpan w:val="6"/>
            <w:tcBorders>
              <w:top w:val="nil"/>
              <w:left w:val="nil"/>
              <w:bottom w:val="nil"/>
              <w:right w:val="nil"/>
            </w:tcBorders>
            <w:shd w:val="clear" w:color="auto" w:fill="FFFFFF"/>
            <w:vAlign w:val="center"/>
          </w:tcPr>
          <w:p w14:paraId="6F38ED95" w14:textId="77777777" w:rsidR="00CA2594" w:rsidRPr="00F30149" w:rsidRDefault="00CA2594" w:rsidP="008648B3">
            <w:pPr>
              <w:adjustRightInd w:val="0"/>
              <w:spacing w:line="276" w:lineRule="auto"/>
              <w:ind w:left="60" w:right="60"/>
              <w:jc w:val="center"/>
              <w:rPr>
                <w:color w:val="000000"/>
                <w:lang w:val="en-ID"/>
              </w:rPr>
            </w:pPr>
            <w:r w:rsidRPr="00F30149">
              <w:rPr>
                <w:b/>
                <w:bCs/>
                <w:color w:val="000000"/>
                <w:lang w:val="en-ID"/>
              </w:rPr>
              <w:t>Model Summary</w:t>
            </w:r>
            <w:r w:rsidRPr="00F30149">
              <w:rPr>
                <w:b/>
                <w:bCs/>
                <w:color w:val="000000"/>
                <w:vertAlign w:val="superscript"/>
                <w:lang w:val="en-ID"/>
              </w:rPr>
              <w:t>b</w:t>
            </w:r>
          </w:p>
        </w:tc>
      </w:tr>
      <w:tr w:rsidR="00CA2594" w:rsidRPr="00CD7F20" w14:paraId="18621720" w14:textId="77777777" w:rsidTr="00CD7F20">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E71DCE8" w14:textId="77777777" w:rsidR="00CA2594" w:rsidRPr="00CD7F20" w:rsidRDefault="00CA2594" w:rsidP="008648B3">
            <w:pPr>
              <w:adjustRightInd w:val="0"/>
              <w:spacing w:line="276" w:lineRule="auto"/>
              <w:ind w:left="60" w:right="60"/>
              <w:jc w:val="center"/>
              <w:rPr>
                <w:rFonts w:ascii="Times New Roman" w:hAnsi="Times New Roman" w:cs="Times New Roman"/>
                <w:color w:val="000000"/>
                <w:lang w:val="en-ID"/>
              </w:rPr>
            </w:pPr>
            <w:r w:rsidRPr="00CD7F20">
              <w:rPr>
                <w:rFonts w:ascii="Times New Roman" w:hAnsi="Times New Roman" w:cs="Times New Roman"/>
                <w:color w:val="000000"/>
                <w:lang w:val="en-ID"/>
              </w:rPr>
              <w:t>MModel</w:t>
            </w:r>
          </w:p>
        </w:tc>
        <w:tc>
          <w:tcPr>
            <w:tcW w:w="1030" w:type="dxa"/>
            <w:tcBorders>
              <w:top w:val="single" w:sz="16" w:space="0" w:color="000000"/>
              <w:left w:val="single" w:sz="16" w:space="0" w:color="000000"/>
              <w:bottom w:val="single" w:sz="16" w:space="0" w:color="000000"/>
            </w:tcBorders>
            <w:shd w:val="clear" w:color="auto" w:fill="FFFFFF"/>
            <w:vAlign w:val="bottom"/>
          </w:tcPr>
          <w:p w14:paraId="51349A9B" w14:textId="77777777" w:rsidR="00CA2594" w:rsidRPr="00CD7F20" w:rsidRDefault="00CA2594" w:rsidP="008648B3">
            <w:pPr>
              <w:adjustRightInd w:val="0"/>
              <w:spacing w:line="276" w:lineRule="auto"/>
              <w:ind w:right="60"/>
              <w:jc w:val="center"/>
              <w:rPr>
                <w:rFonts w:ascii="Times New Roman" w:hAnsi="Times New Roman" w:cs="Times New Roman"/>
                <w:color w:val="000000"/>
                <w:lang w:val="en-ID"/>
              </w:rPr>
            </w:pPr>
            <w:r w:rsidRPr="00CD7F20">
              <w:rPr>
                <w:rFonts w:ascii="Times New Roman" w:hAnsi="Times New Roman" w:cs="Times New Roman"/>
                <w:color w:val="000000"/>
                <w:lang w:val="en-ID"/>
              </w:rPr>
              <w:t>R</w:t>
            </w:r>
          </w:p>
        </w:tc>
        <w:tc>
          <w:tcPr>
            <w:tcW w:w="1092" w:type="dxa"/>
            <w:tcBorders>
              <w:top w:val="single" w:sz="16" w:space="0" w:color="000000"/>
              <w:bottom w:val="single" w:sz="16" w:space="0" w:color="000000"/>
            </w:tcBorders>
            <w:shd w:val="clear" w:color="auto" w:fill="FFFFFF"/>
            <w:vAlign w:val="bottom"/>
          </w:tcPr>
          <w:p w14:paraId="6A1BFC7B" w14:textId="77777777" w:rsidR="00CA2594" w:rsidRPr="00CD7F20" w:rsidRDefault="00CA2594" w:rsidP="008648B3">
            <w:pPr>
              <w:adjustRightInd w:val="0"/>
              <w:spacing w:line="276" w:lineRule="auto"/>
              <w:ind w:left="60" w:right="60"/>
              <w:jc w:val="center"/>
              <w:rPr>
                <w:rFonts w:ascii="Times New Roman" w:hAnsi="Times New Roman" w:cs="Times New Roman"/>
                <w:color w:val="000000"/>
                <w:lang w:val="en-ID"/>
              </w:rPr>
            </w:pPr>
            <w:r w:rsidRPr="00CD7F20">
              <w:rPr>
                <w:rFonts w:ascii="Times New Roman" w:hAnsi="Times New Roman" w:cs="Times New Roman"/>
                <w:color w:val="000000"/>
                <w:lang w:val="en-ID"/>
              </w:rPr>
              <w:t>R Square</w:t>
            </w:r>
          </w:p>
        </w:tc>
        <w:tc>
          <w:tcPr>
            <w:tcW w:w="1476" w:type="dxa"/>
            <w:tcBorders>
              <w:top w:val="single" w:sz="16" w:space="0" w:color="000000"/>
              <w:bottom w:val="single" w:sz="16" w:space="0" w:color="000000"/>
            </w:tcBorders>
            <w:shd w:val="clear" w:color="auto" w:fill="FFFFFF"/>
            <w:vAlign w:val="bottom"/>
          </w:tcPr>
          <w:p w14:paraId="4EB1E229" w14:textId="77777777" w:rsidR="00CA2594" w:rsidRPr="00CD7F20" w:rsidRDefault="00CA2594" w:rsidP="008648B3">
            <w:pPr>
              <w:adjustRightInd w:val="0"/>
              <w:spacing w:line="276" w:lineRule="auto"/>
              <w:ind w:right="60"/>
              <w:jc w:val="center"/>
              <w:rPr>
                <w:rFonts w:ascii="Times New Roman" w:hAnsi="Times New Roman" w:cs="Times New Roman"/>
                <w:color w:val="000000"/>
                <w:lang w:val="en-ID"/>
              </w:rPr>
            </w:pPr>
            <w:r w:rsidRPr="00CD7F20">
              <w:rPr>
                <w:rFonts w:ascii="Times New Roman" w:hAnsi="Times New Roman" w:cs="Times New Roman"/>
                <w:color w:val="000000"/>
                <w:lang w:val="en-ID"/>
              </w:rPr>
              <w:t>Adjusted R Square</w:t>
            </w:r>
          </w:p>
        </w:tc>
        <w:tc>
          <w:tcPr>
            <w:tcW w:w="1476" w:type="dxa"/>
            <w:tcBorders>
              <w:top w:val="single" w:sz="16" w:space="0" w:color="000000"/>
              <w:bottom w:val="single" w:sz="16" w:space="0" w:color="000000"/>
            </w:tcBorders>
            <w:shd w:val="clear" w:color="auto" w:fill="FFFFFF"/>
            <w:vAlign w:val="bottom"/>
          </w:tcPr>
          <w:p w14:paraId="193E12D1" w14:textId="77777777" w:rsidR="00CA2594" w:rsidRPr="00CD7F20" w:rsidRDefault="00CA2594" w:rsidP="008648B3">
            <w:pPr>
              <w:adjustRightInd w:val="0"/>
              <w:spacing w:line="276" w:lineRule="auto"/>
              <w:ind w:left="60" w:right="60"/>
              <w:jc w:val="center"/>
              <w:rPr>
                <w:rFonts w:ascii="Times New Roman" w:hAnsi="Times New Roman" w:cs="Times New Roman"/>
                <w:color w:val="000000"/>
                <w:lang w:val="en-ID"/>
              </w:rPr>
            </w:pPr>
            <w:r w:rsidRPr="00CD7F20">
              <w:rPr>
                <w:rFonts w:ascii="Times New Roman" w:hAnsi="Times New Roman" w:cs="Times New Roman"/>
                <w:color w:val="000000"/>
                <w:lang w:val="en-ID"/>
              </w:rPr>
              <w:t>Std. Error of the Estimate</w:t>
            </w:r>
          </w:p>
        </w:tc>
        <w:tc>
          <w:tcPr>
            <w:tcW w:w="1476" w:type="dxa"/>
            <w:tcBorders>
              <w:top w:val="single" w:sz="16" w:space="0" w:color="000000"/>
              <w:bottom w:val="single" w:sz="16" w:space="0" w:color="000000"/>
              <w:right w:val="single" w:sz="16" w:space="0" w:color="000000"/>
            </w:tcBorders>
            <w:shd w:val="clear" w:color="auto" w:fill="FFFFFF"/>
            <w:vAlign w:val="bottom"/>
          </w:tcPr>
          <w:p w14:paraId="7D64A02F" w14:textId="77777777" w:rsidR="00CA2594" w:rsidRPr="00CD7F20" w:rsidRDefault="00CA2594" w:rsidP="008648B3">
            <w:pPr>
              <w:adjustRightInd w:val="0"/>
              <w:spacing w:line="276" w:lineRule="auto"/>
              <w:ind w:left="60" w:right="60"/>
              <w:jc w:val="center"/>
              <w:rPr>
                <w:rFonts w:ascii="Times New Roman" w:hAnsi="Times New Roman" w:cs="Times New Roman"/>
                <w:color w:val="000000"/>
                <w:lang w:val="en-ID"/>
              </w:rPr>
            </w:pPr>
            <w:r w:rsidRPr="00CD7F20">
              <w:rPr>
                <w:rFonts w:ascii="Times New Roman" w:hAnsi="Times New Roman" w:cs="Times New Roman"/>
                <w:color w:val="000000"/>
                <w:lang w:val="en-ID"/>
              </w:rPr>
              <w:t>Durbin-Watson</w:t>
            </w:r>
          </w:p>
        </w:tc>
      </w:tr>
      <w:tr w:rsidR="00CA2594" w:rsidRPr="00CD7F20" w14:paraId="3E896F60" w14:textId="77777777" w:rsidTr="00CD7F20">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14:paraId="061DD768" w14:textId="77777777" w:rsidR="00CA2594" w:rsidRPr="00CD7F20" w:rsidRDefault="00CA2594" w:rsidP="008648B3">
            <w:pPr>
              <w:adjustRightInd w:val="0"/>
              <w:spacing w:line="276" w:lineRule="auto"/>
              <w:ind w:left="60" w:right="60"/>
              <w:jc w:val="center"/>
              <w:rPr>
                <w:rFonts w:ascii="Times New Roman" w:hAnsi="Times New Roman" w:cs="Times New Roman"/>
                <w:color w:val="000000"/>
                <w:lang w:val="en-ID"/>
              </w:rPr>
            </w:pPr>
            <w:r w:rsidRPr="00CD7F20">
              <w:rPr>
                <w:rFonts w:ascii="Times New Roman" w:hAnsi="Times New Roman" w:cs="Times New Roman"/>
                <w:color w:val="000000"/>
                <w:lang w:val="en-ID"/>
              </w:rPr>
              <w:t>1</w:t>
            </w:r>
          </w:p>
        </w:tc>
        <w:tc>
          <w:tcPr>
            <w:tcW w:w="1030" w:type="dxa"/>
            <w:tcBorders>
              <w:top w:val="single" w:sz="16" w:space="0" w:color="000000"/>
              <w:left w:val="single" w:sz="16" w:space="0" w:color="000000"/>
              <w:bottom w:val="single" w:sz="16" w:space="0" w:color="000000"/>
            </w:tcBorders>
            <w:shd w:val="clear" w:color="auto" w:fill="FFFFFF"/>
            <w:vAlign w:val="center"/>
          </w:tcPr>
          <w:p w14:paraId="41DD6DC6" w14:textId="77777777" w:rsidR="00CA2594" w:rsidRPr="00CD7F20" w:rsidRDefault="00CA2594" w:rsidP="008648B3">
            <w:pPr>
              <w:adjustRightInd w:val="0"/>
              <w:spacing w:line="276" w:lineRule="auto"/>
              <w:ind w:left="60" w:right="60"/>
              <w:jc w:val="center"/>
              <w:rPr>
                <w:rFonts w:ascii="Times New Roman" w:hAnsi="Times New Roman" w:cs="Times New Roman"/>
                <w:color w:val="000000"/>
                <w:lang w:val="en-ID"/>
              </w:rPr>
            </w:pPr>
            <w:r w:rsidRPr="00CD7F20">
              <w:rPr>
                <w:rFonts w:ascii="Times New Roman" w:hAnsi="Times New Roman" w:cs="Times New Roman"/>
                <w:color w:val="000000"/>
                <w:lang w:val="en-ID"/>
              </w:rPr>
              <w:t>.404</w:t>
            </w:r>
            <w:r w:rsidRPr="00CD7F20">
              <w:rPr>
                <w:rFonts w:ascii="Times New Roman" w:hAnsi="Times New Roman" w:cs="Times New Roman"/>
                <w:color w:val="000000"/>
                <w:vertAlign w:val="superscript"/>
                <w:lang w:val="en-ID"/>
              </w:rPr>
              <w:t>a</w:t>
            </w:r>
          </w:p>
        </w:tc>
        <w:tc>
          <w:tcPr>
            <w:tcW w:w="1092" w:type="dxa"/>
            <w:tcBorders>
              <w:top w:val="single" w:sz="16" w:space="0" w:color="000000"/>
              <w:bottom w:val="single" w:sz="16" w:space="0" w:color="000000"/>
            </w:tcBorders>
            <w:shd w:val="clear" w:color="auto" w:fill="FFFFFF"/>
            <w:vAlign w:val="center"/>
          </w:tcPr>
          <w:p w14:paraId="66C91939" w14:textId="77777777" w:rsidR="00CA2594" w:rsidRPr="00CD7F20" w:rsidRDefault="00CA2594" w:rsidP="008648B3">
            <w:pPr>
              <w:adjustRightInd w:val="0"/>
              <w:spacing w:line="276" w:lineRule="auto"/>
              <w:ind w:left="60" w:right="60"/>
              <w:jc w:val="center"/>
              <w:rPr>
                <w:rFonts w:ascii="Times New Roman" w:hAnsi="Times New Roman" w:cs="Times New Roman"/>
                <w:color w:val="000000"/>
                <w:lang w:val="en-ID"/>
              </w:rPr>
            </w:pPr>
            <w:r w:rsidRPr="00CD7F20">
              <w:rPr>
                <w:rFonts w:ascii="Times New Roman" w:hAnsi="Times New Roman" w:cs="Times New Roman"/>
                <w:color w:val="000000"/>
                <w:lang w:val="en-ID"/>
              </w:rPr>
              <w:t>.164</w:t>
            </w:r>
          </w:p>
        </w:tc>
        <w:tc>
          <w:tcPr>
            <w:tcW w:w="1476" w:type="dxa"/>
            <w:tcBorders>
              <w:top w:val="single" w:sz="16" w:space="0" w:color="000000"/>
              <w:bottom w:val="single" w:sz="16" w:space="0" w:color="000000"/>
            </w:tcBorders>
            <w:shd w:val="clear" w:color="auto" w:fill="FFFFFF"/>
            <w:vAlign w:val="center"/>
          </w:tcPr>
          <w:p w14:paraId="4BD986CF" w14:textId="77777777" w:rsidR="00CA2594" w:rsidRPr="00CD7F20" w:rsidRDefault="00CA2594" w:rsidP="008648B3">
            <w:pPr>
              <w:adjustRightInd w:val="0"/>
              <w:spacing w:line="276" w:lineRule="auto"/>
              <w:ind w:right="60"/>
              <w:jc w:val="center"/>
              <w:rPr>
                <w:rFonts w:ascii="Times New Roman" w:hAnsi="Times New Roman" w:cs="Times New Roman"/>
                <w:color w:val="000000"/>
                <w:lang w:val="en-ID"/>
              </w:rPr>
            </w:pPr>
            <w:r w:rsidRPr="00CD7F20">
              <w:rPr>
                <w:rFonts w:ascii="Times New Roman" w:hAnsi="Times New Roman" w:cs="Times New Roman"/>
                <w:color w:val="000000"/>
                <w:lang w:val="en-ID"/>
              </w:rPr>
              <w:t>.116</w:t>
            </w:r>
          </w:p>
        </w:tc>
        <w:tc>
          <w:tcPr>
            <w:tcW w:w="1476" w:type="dxa"/>
            <w:tcBorders>
              <w:top w:val="single" w:sz="16" w:space="0" w:color="000000"/>
              <w:bottom w:val="single" w:sz="16" w:space="0" w:color="000000"/>
            </w:tcBorders>
            <w:shd w:val="clear" w:color="auto" w:fill="FFFFFF"/>
            <w:vAlign w:val="center"/>
          </w:tcPr>
          <w:p w14:paraId="73158AA3" w14:textId="77777777" w:rsidR="00CA2594" w:rsidRPr="00CD7F20" w:rsidRDefault="00CA2594" w:rsidP="008648B3">
            <w:pPr>
              <w:adjustRightInd w:val="0"/>
              <w:spacing w:line="276" w:lineRule="auto"/>
              <w:ind w:left="60" w:right="60"/>
              <w:jc w:val="center"/>
              <w:rPr>
                <w:rFonts w:ascii="Times New Roman" w:hAnsi="Times New Roman" w:cs="Times New Roman"/>
                <w:color w:val="000000"/>
                <w:lang w:val="en-ID"/>
              </w:rPr>
            </w:pPr>
            <w:r w:rsidRPr="00CD7F20">
              <w:rPr>
                <w:rFonts w:ascii="Times New Roman" w:hAnsi="Times New Roman" w:cs="Times New Roman"/>
                <w:color w:val="000000"/>
                <w:lang w:val="en-ID"/>
              </w:rPr>
              <w:t>.1611438</w:t>
            </w:r>
          </w:p>
        </w:tc>
        <w:tc>
          <w:tcPr>
            <w:tcW w:w="1476" w:type="dxa"/>
            <w:tcBorders>
              <w:top w:val="single" w:sz="16" w:space="0" w:color="000000"/>
              <w:bottom w:val="single" w:sz="16" w:space="0" w:color="000000"/>
              <w:right w:val="single" w:sz="16" w:space="0" w:color="000000"/>
            </w:tcBorders>
            <w:shd w:val="clear" w:color="auto" w:fill="FFFFFF"/>
            <w:vAlign w:val="center"/>
          </w:tcPr>
          <w:p w14:paraId="1C748E72" w14:textId="77777777" w:rsidR="00CA2594" w:rsidRPr="00CD7F20" w:rsidRDefault="00CA2594" w:rsidP="008648B3">
            <w:pPr>
              <w:adjustRightInd w:val="0"/>
              <w:spacing w:line="276" w:lineRule="auto"/>
              <w:ind w:right="60"/>
              <w:jc w:val="center"/>
              <w:rPr>
                <w:rFonts w:ascii="Times New Roman" w:hAnsi="Times New Roman" w:cs="Times New Roman"/>
                <w:color w:val="000000"/>
                <w:lang w:val="en-ID"/>
              </w:rPr>
            </w:pPr>
            <w:r w:rsidRPr="00CD7F20">
              <w:rPr>
                <w:rFonts w:ascii="Times New Roman" w:hAnsi="Times New Roman" w:cs="Times New Roman"/>
                <w:color w:val="000000"/>
                <w:lang w:val="en-ID"/>
              </w:rPr>
              <w:t>1.182</w:t>
            </w:r>
          </w:p>
        </w:tc>
      </w:tr>
      <w:tr w:rsidR="00CA2594" w:rsidRPr="00CD7F20" w14:paraId="5F5D61D5" w14:textId="77777777" w:rsidTr="00CD7F20">
        <w:trPr>
          <w:cantSplit/>
        </w:trPr>
        <w:tc>
          <w:tcPr>
            <w:tcW w:w="7348" w:type="dxa"/>
            <w:gridSpan w:val="6"/>
            <w:tcBorders>
              <w:top w:val="nil"/>
              <w:left w:val="nil"/>
              <w:bottom w:val="nil"/>
              <w:right w:val="nil"/>
            </w:tcBorders>
            <w:shd w:val="clear" w:color="auto" w:fill="FFFFFF"/>
          </w:tcPr>
          <w:p w14:paraId="3982860D" w14:textId="77777777" w:rsidR="00CA2594" w:rsidRPr="00CD7F20" w:rsidRDefault="00CA2594" w:rsidP="008648B3">
            <w:pPr>
              <w:adjustRightInd w:val="0"/>
              <w:spacing w:line="276" w:lineRule="auto"/>
              <w:ind w:left="60" w:right="60"/>
              <w:rPr>
                <w:rFonts w:ascii="Times New Roman" w:hAnsi="Times New Roman" w:cs="Times New Roman"/>
                <w:color w:val="000000"/>
                <w:lang w:val="en-ID"/>
              </w:rPr>
            </w:pPr>
            <w:r w:rsidRPr="00CD7F20">
              <w:rPr>
                <w:rFonts w:ascii="Times New Roman" w:hAnsi="Times New Roman" w:cs="Times New Roman"/>
                <w:color w:val="000000"/>
                <w:lang w:val="en-ID"/>
              </w:rPr>
              <w:t>a. Predictors: (Constant), ROA, Size, Age, ROMI</w:t>
            </w:r>
          </w:p>
        </w:tc>
      </w:tr>
      <w:tr w:rsidR="00CA2594" w:rsidRPr="00CD7F20" w14:paraId="54619804" w14:textId="77777777" w:rsidTr="00CD7F20">
        <w:trPr>
          <w:cantSplit/>
        </w:trPr>
        <w:tc>
          <w:tcPr>
            <w:tcW w:w="7348" w:type="dxa"/>
            <w:gridSpan w:val="6"/>
            <w:tcBorders>
              <w:top w:val="nil"/>
              <w:left w:val="nil"/>
              <w:bottom w:val="nil"/>
              <w:right w:val="nil"/>
            </w:tcBorders>
            <w:shd w:val="clear" w:color="auto" w:fill="FFFFFF"/>
          </w:tcPr>
          <w:p w14:paraId="1C7F22AA" w14:textId="77777777" w:rsidR="00CA2594" w:rsidRPr="00CD7F20" w:rsidRDefault="00CA2594" w:rsidP="008648B3">
            <w:pPr>
              <w:adjustRightInd w:val="0"/>
              <w:spacing w:line="276" w:lineRule="auto"/>
              <w:ind w:left="60" w:right="60"/>
              <w:rPr>
                <w:rFonts w:ascii="Times New Roman" w:hAnsi="Times New Roman" w:cs="Times New Roman"/>
                <w:color w:val="000000"/>
                <w:lang w:val="en-ID"/>
              </w:rPr>
            </w:pPr>
            <w:r w:rsidRPr="00CD7F20">
              <w:rPr>
                <w:rFonts w:ascii="Times New Roman" w:hAnsi="Times New Roman" w:cs="Times New Roman"/>
                <w:color w:val="000000"/>
                <w:lang w:val="en-ID"/>
              </w:rPr>
              <w:t>b. Dependent Variable: PBV</w:t>
            </w:r>
          </w:p>
        </w:tc>
      </w:tr>
    </w:tbl>
    <w:p w14:paraId="1A19172D" w14:textId="77777777" w:rsidR="00CD7F20" w:rsidRPr="00CD7F20" w:rsidRDefault="00CD7F20" w:rsidP="008259CC">
      <w:pPr>
        <w:spacing w:line="276" w:lineRule="auto"/>
        <w:ind w:left="567"/>
        <w:rPr>
          <w:rFonts w:ascii="Times New Roman" w:hAnsi="Times New Roman" w:cs="Times New Roman"/>
          <w:sz w:val="22"/>
          <w:szCs w:val="22"/>
        </w:rPr>
      </w:pPr>
    </w:p>
    <w:p w14:paraId="3F11BD80" w14:textId="663B0994" w:rsidR="00CA2594" w:rsidRPr="00F30149" w:rsidRDefault="00CA2594" w:rsidP="00CD7F20">
      <w:pPr>
        <w:spacing w:line="276" w:lineRule="auto"/>
        <w:ind w:left="284" w:firstLine="567"/>
        <w:jc w:val="both"/>
        <w:rPr>
          <w:lang w:val="en-ID"/>
        </w:rPr>
      </w:pPr>
      <w:r w:rsidRPr="005A5AFF">
        <w:rPr>
          <w:rFonts w:ascii="Times New Roman" w:hAnsi="Times New Roman" w:cs="Times New Roman"/>
          <w:sz w:val="22"/>
          <w:szCs w:val="22"/>
        </w:rPr>
        <w:t xml:space="preserve">Berdasarkan tabel diatas dapat dilihat bahwa data tidak terjadi autokorelasi. Oleh karena </w:t>
      </w:r>
      <w:r w:rsidRPr="005A5AFF">
        <w:rPr>
          <w:rFonts w:ascii="Times New Roman" w:hAnsi="Times New Roman" w:cs="Times New Roman"/>
          <w:i/>
          <w:iCs/>
          <w:sz w:val="22"/>
          <w:szCs w:val="22"/>
        </w:rPr>
        <w:t>Durbin-Watson</w:t>
      </w:r>
      <w:r w:rsidRPr="005A5AFF">
        <w:rPr>
          <w:rFonts w:ascii="Times New Roman" w:hAnsi="Times New Roman" w:cs="Times New Roman"/>
          <w:sz w:val="22"/>
          <w:szCs w:val="22"/>
        </w:rPr>
        <w:t xml:space="preserve"> (DW) sebesar 1.180 DW table n = 74 dan k = 3, pada level alpha 5% diperoleh nilai dL = 1,2707 dU=1,6519 dan 4-dU=2,3481 karena nilai </w:t>
      </w:r>
      <w:r w:rsidRPr="005A5AFF">
        <w:rPr>
          <w:rFonts w:ascii="Times New Roman" w:hAnsi="Times New Roman" w:cs="Times New Roman"/>
          <w:i/>
          <w:iCs/>
          <w:sz w:val="22"/>
          <w:szCs w:val="22"/>
        </w:rPr>
        <w:t>Durbin Warson</w:t>
      </w:r>
      <w:r w:rsidRPr="005A5AFF">
        <w:rPr>
          <w:rFonts w:ascii="Times New Roman" w:hAnsi="Times New Roman" w:cs="Times New Roman"/>
          <w:sz w:val="22"/>
          <w:szCs w:val="22"/>
        </w:rPr>
        <w:t xml:space="preserve"> berada diantara dU dan 4-dU,</w:t>
      </w:r>
      <w:r w:rsidR="001F69D2" w:rsidRPr="005A5AFF">
        <w:rPr>
          <w:rFonts w:ascii="Times New Roman" w:hAnsi="Times New Roman" w:cs="Times New Roman"/>
          <w:sz w:val="22"/>
          <w:szCs w:val="22"/>
        </w:rPr>
        <w:t xml:space="preserve"> </w:t>
      </w:r>
      <w:r w:rsidRPr="005A5AFF">
        <w:rPr>
          <w:rFonts w:ascii="Times New Roman" w:hAnsi="Times New Roman" w:cs="Times New Roman"/>
          <w:sz w:val="22"/>
          <w:szCs w:val="22"/>
        </w:rPr>
        <w:t>maka dapat disimpulkan bahwa semua variabel bebas yang diajukan tidak terdapat autokorelasi</w:t>
      </w:r>
      <w:r w:rsidRPr="00F30149">
        <w:t>.</w:t>
      </w:r>
    </w:p>
    <w:p w14:paraId="64E4AC21" w14:textId="77777777" w:rsidR="00CD7F20" w:rsidRDefault="00CD7F20" w:rsidP="008259CC">
      <w:pPr>
        <w:ind w:left="426" w:hanging="426"/>
        <w:rPr>
          <w:rFonts w:ascii="Times New Roman" w:hAnsi="Times New Roman" w:cs="Times New Roman"/>
          <w:sz w:val="22"/>
          <w:szCs w:val="22"/>
        </w:rPr>
      </w:pPr>
    </w:p>
    <w:p w14:paraId="269FAE7E" w14:textId="77777777" w:rsidR="00CA2594" w:rsidRDefault="00CA2594" w:rsidP="00CD7F20">
      <w:pPr>
        <w:ind w:left="426" w:hanging="142"/>
        <w:rPr>
          <w:rFonts w:ascii="Times New Roman" w:hAnsi="Times New Roman" w:cs="Times New Roman"/>
          <w:sz w:val="22"/>
          <w:szCs w:val="22"/>
        </w:rPr>
      </w:pPr>
      <w:r w:rsidRPr="003B5977">
        <w:rPr>
          <w:rFonts w:ascii="Times New Roman" w:hAnsi="Times New Roman" w:cs="Times New Roman"/>
          <w:sz w:val="22"/>
          <w:szCs w:val="22"/>
        </w:rPr>
        <w:t>Uji F (Uji Kecocokan Model)</w:t>
      </w:r>
    </w:p>
    <w:p w14:paraId="33AC5A43" w14:textId="77777777" w:rsidR="00CD7F20" w:rsidRPr="003B5977" w:rsidRDefault="00CD7F20" w:rsidP="008259CC">
      <w:pPr>
        <w:ind w:left="426" w:hanging="426"/>
        <w:rPr>
          <w:rFonts w:ascii="Times New Roman" w:hAnsi="Times New Roman" w:cs="Times New Roman"/>
          <w:sz w:val="22"/>
          <w:szCs w:val="22"/>
        </w:rPr>
      </w:pPr>
    </w:p>
    <w:tbl>
      <w:tblPr>
        <w:tblW w:w="75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4"/>
        <w:gridCol w:w="1032"/>
        <w:gridCol w:w="1327"/>
        <w:gridCol w:w="1093"/>
        <w:gridCol w:w="1131"/>
        <w:gridCol w:w="1093"/>
        <w:gridCol w:w="1097"/>
      </w:tblGrid>
      <w:tr w:rsidR="00CA2594" w:rsidRPr="00F30149" w14:paraId="33994D57" w14:textId="77777777" w:rsidTr="00CD7F20">
        <w:trPr>
          <w:cantSplit/>
          <w:trHeight w:val="261"/>
          <w:jc w:val="center"/>
        </w:trPr>
        <w:tc>
          <w:tcPr>
            <w:tcW w:w="7557" w:type="dxa"/>
            <w:gridSpan w:val="7"/>
            <w:tcBorders>
              <w:top w:val="nil"/>
              <w:left w:val="nil"/>
              <w:bottom w:val="nil"/>
              <w:right w:val="nil"/>
            </w:tcBorders>
            <w:shd w:val="clear" w:color="auto" w:fill="FFFFFF"/>
            <w:vAlign w:val="center"/>
          </w:tcPr>
          <w:p w14:paraId="56F5ED31" w14:textId="77777777" w:rsidR="00CA2594" w:rsidRPr="00CD7F20" w:rsidRDefault="00CA2594" w:rsidP="00DA4BDF">
            <w:pPr>
              <w:adjustRightInd w:val="0"/>
              <w:spacing w:line="276" w:lineRule="auto"/>
              <w:ind w:left="567" w:right="60"/>
              <w:jc w:val="center"/>
              <w:rPr>
                <w:rFonts w:ascii="Times New Roman" w:hAnsi="Times New Roman" w:cs="Times New Roman"/>
                <w:color w:val="010205"/>
                <w:lang w:val="en-ID"/>
              </w:rPr>
            </w:pPr>
            <w:r w:rsidRPr="00CD7F20">
              <w:rPr>
                <w:rFonts w:ascii="Times New Roman" w:hAnsi="Times New Roman" w:cs="Times New Roman"/>
                <w:b/>
                <w:bCs/>
                <w:color w:val="010205"/>
                <w:lang w:val="en-ID"/>
              </w:rPr>
              <w:t>ANOVA</w:t>
            </w:r>
            <w:r w:rsidRPr="00CD7F20">
              <w:rPr>
                <w:rFonts w:ascii="Times New Roman" w:hAnsi="Times New Roman" w:cs="Times New Roman"/>
                <w:b/>
                <w:bCs/>
                <w:color w:val="010205"/>
                <w:vertAlign w:val="superscript"/>
                <w:lang w:val="en-ID"/>
              </w:rPr>
              <w:t>a</w:t>
            </w:r>
          </w:p>
        </w:tc>
      </w:tr>
      <w:tr w:rsidR="00CA2594" w:rsidRPr="00F30149" w14:paraId="07C03A18" w14:textId="77777777" w:rsidTr="00CD7F20">
        <w:trPr>
          <w:cantSplit/>
          <w:trHeight w:val="248"/>
          <w:jc w:val="center"/>
        </w:trPr>
        <w:tc>
          <w:tcPr>
            <w:tcW w:w="1816" w:type="dxa"/>
            <w:gridSpan w:val="2"/>
            <w:tcBorders>
              <w:top w:val="nil"/>
              <w:left w:val="nil"/>
              <w:bottom w:val="single" w:sz="8" w:space="0" w:color="152935"/>
              <w:right w:val="nil"/>
            </w:tcBorders>
            <w:shd w:val="clear" w:color="auto" w:fill="FFFFFF"/>
            <w:vAlign w:val="bottom"/>
          </w:tcPr>
          <w:p w14:paraId="1B38C299" w14:textId="77777777" w:rsidR="00CA2594" w:rsidRPr="00CD7F20" w:rsidRDefault="00CA2594" w:rsidP="008648B3">
            <w:pPr>
              <w:adjustRightInd w:val="0"/>
              <w:spacing w:line="276" w:lineRule="auto"/>
              <w:ind w:right="60"/>
              <w:jc w:val="center"/>
              <w:rPr>
                <w:rFonts w:ascii="Times New Roman" w:hAnsi="Times New Roman" w:cs="Times New Roman"/>
                <w:color w:val="264A60"/>
                <w:lang w:val="en-ID"/>
              </w:rPr>
            </w:pPr>
            <w:r w:rsidRPr="00CD7F20">
              <w:rPr>
                <w:rFonts w:ascii="Times New Roman" w:hAnsi="Times New Roman" w:cs="Times New Roman"/>
                <w:color w:val="264A60"/>
                <w:lang w:val="en-ID"/>
              </w:rPr>
              <w:t>Model</w:t>
            </w:r>
          </w:p>
        </w:tc>
        <w:tc>
          <w:tcPr>
            <w:tcW w:w="1327" w:type="dxa"/>
            <w:tcBorders>
              <w:top w:val="nil"/>
              <w:left w:val="nil"/>
              <w:bottom w:val="single" w:sz="8" w:space="0" w:color="152935"/>
              <w:right w:val="single" w:sz="8" w:space="0" w:color="E0E0E0"/>
            </w:tcBorders>
            <w:shd w:val="clear" w:color="auto" w:fill="FFFFFF"/>
            <w:vAlign w:val="bottom"/>
          </w:tcPr>
          <w:p w14:paraId="6B8E1FB3" w14:textId="77777777" w:rsidR="00CA2594" w:rsidRPr="00CD7F20" w:rsidRDefault="00CA2594" w:rsidP="008648B3">
            <w:pPr>
              <w:adjustRightInd w:val="0"/>
              <w:spacing w:line="276" w:lineRule="auto"/>
              <w:ind w:left="60" w:right="60"/>
              <w:jc w:val="center"/>
              <w:rPr>
                <w:rFonts w:ascii="Times New Roman" w:hAnsi="Times New Roman" w:cs="Times New Roman"/>
                <w:color w:val="264A60"/>
                <w:lang w:val="en-ID"/>
              </w:rPr>
            </w:pPr>
            <w:r w:rsidRPr="00CD7F20">
              <w:rPr>
                <w:rFonts w:ascii="Times New Roman" w:hAnsi="Times New Roman" w:cs="Times New Roman"/>
                <w:color w:val="264A60"/>
                <w:lang w:val="en-ID"/>
              </w:rPr>
              <w:t>Sum of Squares</w:t>
            </w:r>
          </w:p>
        </w:tc>
        <w:tc>
          <w:tcPr>
            <w:tcW w:w="1093" w:type="dxa"/>
            <w:tcBorders>
              <w:top w:val="nil"/>
              <w:left w:val="single" w:sz="8" w:space="0" w:color="E0E0E0"/>
              <w:bottom w:val="single" w:sz="8" w:space="0" w:color="152935"/>
              <w:right w:val="single" w:sz="8" w:space="0" w:color="E0E0E0"/>
            </w:tcBorders>
            <w:shd w:val="clear" w:color="auto" w:fill="FFFFFF"/>
            <w:vAlign w:val="bottom"/>
          </w:tcPr>
          <w:p w14:paraId="4663181A" w14:textId="77777777" w:rsidR="00CA2594" w:rsidRPr="00CD7F20" w:rsidRDefault="00CA2594" w:rsidP="008648B3">
            <w:pPr>
              <w:adjustRightInd w:val="0"/>
              <w:spacing w:line="276" w:lineRule="auto"/>
              <w:ind w:right="60"/>
              <w:jc w:val="center"/>
              <w:rPr>
                <w:rFonts w:ascii="Times New Roman" w:hAnsi="Times New Roman" w:cs="Times New Roman"/>
                <w:color w:val="264A60"/>
                <w:lang w:val="en-ID"/>
              </w:rPr>
            </w:pPr>
            <w:r w:rsidRPr="00CD7F20">
              <w:rPr>
                <w:rFonts w:ascii="Times New Roman" w:hAnsi="Times New Roman" w:cs="Times New Roman"/>
                <w:color w:val="264A60"/>
                <w:lang w:val="en-ID"/>
              </w:rPr>
              <w:t>Df</w:t>
            </w:r>
          </w:p>
        </w:tc>
        <w:tc>
          <w:tcPr>
            <w:tcW w:w="1131" w:type="dxa"/>
            <w:tcBorders>
              <w:top w:val="nil"/>
              <w:left w:val="single" w:sz="8" w:space="0" w:color="E0E0E0"/>
              <w:bottom w:val="single" w:sz="8" w:space="0" w:color="152935"/>
              <w:right w:val="single" w:sz="8" w:space="0" w:color="E0E0E0"/>
            </w:tcBorders>
            <w:shd w:val="clear" w:color="auto" w:fill="FFFFFF"/>
            <w:vAlign w:val="bottom"/>
          </w:tcPr>
          <w:p w14:paraId="62A083DF" w14:textId="77777777" w:rsidR="00CA2594" w:rsidRPr="00CD7F20" w:rsidRDefault="00CA2594" w:rsidP="008648B3">
            <w:pPr>
              <w:adjustRightInd w:val="0"/>
              <w:spacing w:line="276" w:lineRule="auto"/>
              <w:ind w:left="60" w:right="60"/>
              <w:jc w:val="center"/>
              <w:rPr>
                <w:rFonts w:ascii="Times New Roman" w:hAnsi="Times New Roman" w:cs="Times New Roman"/>
                <w:color w:val="264A60"/>
                <w:lang w:val="en-ID"/>
              </w:rPr>
            </w:pPr>
            <w:r w:rsidRPr="00CD7F20">
              <w:rPr>
                <w:rFonts w:ascii="Times New Roman" w:hAnsi="Times New Roman" w:cs="Times New Roman"/>
                <w:color w:val="264A60"/>
                <w:lang w:val="en-ID"/>
              </w:rPr>
              <w:t>Mean Square</w:t>
            </w:r>
          </w:p>
        </w:tc>
        <w:tc>
          <w:tcPr>
            <w:tcW w:w="1093" w:type="dxa"/>
            <w:tcBorders>
              <w:top w:val="nil"/>
              <w:left w:val="single" w:sz="8" w:space="0" w:color="E0E0E0"/>
              <w:bottom w:val="single" w:sz="8" w:space="0" w:color="152935"/>
              <w:right w:val="single" w:sz="8" w:space="0" w:color="E0E0E0"/>
            </w:tcBorders>
            <w:shd w:val="clear" w:color="auto" w:fill="FFFFFF"/>
            <w:vAlign w:val="bottom"/>
          </w:tcPr>
          <w:p w14:paraId="42EFE777" w14:textId="77777777" w:rsidR="00CA2594" w:rsidRPr="00CD7F20" w:rsidRDefault="00CA2594" w:rsidP="008648B3">
            <w:pPr>
              <w:adjustRightInd w:val="0"/>
              <w:spacing w:line="276" w:lineRule="auto"/>
              <w:ind w:right="60"/>
              <w:jc w:val="center"/>
              <w:rPr>
                <w:rFonts w:ascii="Times New Roman" w:hAnsi="Times New Roman" w:cs="Times New Roman"/>
                <w:color w:val="264A60"/>
                <w:lang w:val="en-ID"/>
              </w:rPr>
            </w:pPr>
            <w:r w:rsidRPr="00CD7F20">
              <w:rPr>
                <w:rFonts w:ascii="Times New Roman" w:hAnsi="Times New Roman" w:cs="Times New Roman"/>
                <w:color w:val="264A60"/>
                <w:lang w:val="en-ID"/>
              </w:rPr>
              <w:t>F</w:t>
            </w:r>
          </w:p>
        </w:tc>
        <w:tc>
          <w:tcPr>
            <w:tcW w:w="1097" w:type="dxa"/>
            <w:tcBorders>
              <w:top w:val="nil"/>
              <w:left w:val="single" w:sz="8" w:space="0" w:color="E0E0E0"/>
              <w:bottom w:val="single" w:sz="8" w:space="0" w:color="152935"/>
              <w:right w:val="nil"/>
            </w:tcBorders>
            <w:shd w:val="clear" w:color="auto" w:fill="FFFFFF"/>
            <w:vAlign w:val="bottom"/>
          </w:tcPr>
          <w:p w14:paraId="088F97D3" w14:textId="77777777" w:rsidR="00CA2594" w:rsidRPr="00CD7F20" w:rsidRDefault="00CA2594" w:rsidP="008648B3">
            <w:pPr>
              <w:adjustRightInd w:val="0"/>
              <w:spacing w:line="276" w:lineRule="auto"/>
              <w:ind w:right="60"/>
              <w:jc w:val="center"/>
              <w:rPr>
                <w:rFonts w:ascii="Times New Roman" w:hAnsi="Times New Roman" w:cs="Times New Roman"/>
                <w:color w:val="264A60"/>
                <w:lang w:val="en-ID"/>
              </w:rPr>
            </w:pPr>
            <w:r w:rsidRPr="00CD7F20">
              <w:rPr>
                <w:rFonts w:ascii="Times New Roman" w:hAnsi="Times New Roman" w:cs="Times New Roman"/>
                <w:color w:val="264A60"/>
                <w:lang w:val="en-ID"/>
              </w:rPr>
              <w:t>Sig.</w:t>
            </w:r>
          </w:p>
        </w:tc>
      </w:tr>
      <w:tr w:rsidR="008259CC" w:rsidRPr="00F30149" w14:paraId="2B07E603" w14:textId="77777777" w:rsidTr="00CD7F20">
        <w:trPr>
          <w:cantSplit/>
          <w:trHeight w:val="261"/>
          <w:jc w:val="center"/>
        </w:trPr>
        <w:tc>
          <w:tcPr>
            <w:tcW w:w="784" w:type="dxa"/>
            <w:vMerge w:val="restart"/>
            <w:tcBorders>
              <w:top w:val="single" w:sz="8" w:space="0" w:color="152935"/>
              <w:left w:val="nil"/>
              <w:bottom w:val="single" w:sz="8" w:space="0" w:color="152935"/>
              <w:right w:val="nil"/>
            </w:tcBorders>
            <w:shd w:val="clear" w:color="auto" w:fill="E0E0E0"/>
          </w:tcPr>
          <w:p w14:paraId="74816649" w14:textId="77777777" w:rsidR="00CA2594" w:rsidRPr="00CD7F20" w:rsidRDefault="00CA2594" w:rsidP="008648B3">
            <w:pPr>
              <w:adjustRightInd w:val="0"/>
              <w:spacing w:line="276" w:lineRule="auto"/>
              <w:ind w:left="60" w:right="60"/>
              <w:rPr>
                <w:rFonts w:ascii="Times New Roman" w:hAnsi="Times New Roman" w:cs="Times New Roman"/>
                <w:color w:val="264A60"/>
                <w:lang w:val="en-ID"/>
              </w:rPr>
            </w:pPr>
            <w:r w:rsidRPr="00CD7F20">
              <w:rPr>
                <w:rFonts w:ascii="Times New Roman" w:hAnsi="Times New Roman" w:cs="Times New Roman"/>
                <w:color w:val="264A60"/>
                <w:lang w:val="en-ID"/>
              </w:rPr>
              <w:t>1</w:t>
            </w:r>
          </w:p>
        </w:tc>
        <w:tc>
          <w:tcPr>
            <w:tcW w:w="1032" w:type="dxa"/>
            <w:tcBorders>
              <w:top w:val="single" w:sz="8" w:space="0" w:color="152935"/>
              <w:left w:val="nil"/>
              <w:bottom w:val="single" w:sz="8" w:space="0" w:color="AEAEAE"/>
              <w:right w:val="nil"/>
            </w:tcBorders>
            <w:shd w:val="clear" w:color="auto" w:fill="E0E0E0"/>
          </w:tcPr>
          <w:p w14:paraId="233DE7DF" w14:textId="77777777" w:rsidR="00CA2594" w:rsidRPr="00CD7F20" w:rsidRDefault="00CA2594" w:rsidP="008648B3">
            <w:pPr>
              <w:adjustRightInd w:val="0"/>
              <w:spacing w:line="276" w:lineRule="auto"/>
              <w:ind w:left="60" w:right="60"/>
              <w:rPr>
                <w:rFonts w:ascii="Times New Roman" w:hAnsi="Times New Roman" w:cs="Times New Roman"/>
                <w:color w:val="264A60"/>
                <w:lang w:val="en-ID"/>
              </w:rPr>
            </w:pPr>
            <w:r w:rsidRPr="00CD7F20">
              <w:rPr>
                <w:rFonts w:ascii="Times New Roman" w:hAnsi="Times New Roman" w:cs="Times New Roman"/>
                <w:color w:val="264A60"/>
                <w:lang w:val="en-ID"/>
              </w:rPr>
              <w:t>Regression</w:t>
            </w:r>
          </w:p>
        </w:tc>
        <w:tc>
          <w:tcPr>
            <w:tcW w:w="1327" w:type="dxa"/>
            <w:tcBorders>
              <w:top w:val="single" w:sz="8" w:space="0" w:color="152935"/>
              <w:left w:val="nil"/>
              <w:bottom w:val="single" w:sz="8" w:space="0" w:color="AEAEAE"/>
              <w:right w:val="single" w:sz="8" w:space="0" w:color="E0E0E0"/>
            </w:tcBorders>
            <w:shd w:val="clear" w:color="auto" w:fill="FFFFFF"/>
          </w:tcPr>
          <w:p w14:paraId="18F5187A"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,522</w:t>
            </w:r>
          </w:p>
        </w:tc>
        <w:tc>
          <w:tcPr>
            <w:tcW w:w="1093" w:type="dxa"/>
            <w:tcBorders>
              <w:top w:val="single" w:sz="8" w:space="0" w:color="152935"/>
              <w:left w:val="single" w:sz="8" w:space="0" w:color="E0E0E0"/>
              <w:bottom w:val="single" w:sz="8" w:space="0" w:color="AEAEAE"/>
              <w:right w:val="single" w:sz="8" w:space="0" w:color="E0E0E0"/>
            </w:tcBorders>
            <w:shd w:val="clear" w:color="auto" w:fill="FFFFFF"/>
          </w:tcPr>
          <w:p w14:paraId="0DB8B838"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6</w:t>
            </w:r>
          </w:p>
        </w:tc>
        <w:tc>
          <w:tcPr>
            <w:tcW w:w="1131" w:type="dxa"/>
            <w:tcBorders>
              <w:top w:val="single" w:sz="8" w:space="0" w:color="152935"/>
              <w:left w:val="single" w:sz="8" w:space="0" w:color="E0E0E0"/>
              <w:bottom w:val="single" w:sz="8" w:space="0" w:color="AEAEAE"/>
              <w:right w:val="single" w:sz="8" w:space="0" w:color="E0E0E0"/>
            </w:tcBorders>
            <w:shd w:val="clear" w:color="auto" w:fill="FFFFFF"/>
          </w:tcPr>
          <w:p w14:paraId="02800328"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,087</w:t>
            </w:r>
          </w:p>
        </w:tc>
        <w:tc>
          <w:tcPr>
            <w:tcW w:w="1093" w:type="dxa"/>
            <w:tcBorders>
              <w:top w:val="single" w:sz="8" w:space="0" w:color="152935"/>
              <w:left w:val="single" w:sz="8" w:space="0" w:color="E0E0E0"/>
              <w:bottom w:val="single" w:sz="8" w:space="0" w:color="AEAEAE"/>
              <w:right w:val="single" w:sz="8" w:space="0" w:color="E0E0E0"/>
            </w:tcBorders>
            <w:shd w:val="clear" w:color="auto" w:fill="FFFFFF"/>
          </w:tcPr>
          <w:p w14:paraId="0405BB99"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3,580</w:t>
            </w:r>
          </w:p>
        </w:tc>
        <w:tc>
          <w:tcPr>
            <w:tcW w:w="1097" w:type="dxa"/>
            <w:tcBorders>
              <w:top w:val="single" w:sz="8" w:space="0" w:color="152935"/>
              <w:left w:val="single" w:sz="8" w:space="0" w:color="E0E0E0"/>
              <w:bottom w:val="single" w:sz="8" w:space="0" w:color="AEAEAE"/>
              <w:right w:val="nil"/>
            </w:tcBorders>
            <w:shd w:val="clear" w:color="auto" w:fill="FFFFFF"/>
          </w:tcPr>
          <w:p w14:paraId="6AFA9A8C"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,004</w:t>
            </w:r>
            <w:r w:rsidRPr="00CD7F20">
              <w:rPr>
                <w:rFonts w:ascii="Times New Roman" w:hAnsi="Times New Roman" w:cs="Times New Roman"/>
                <w:color w:val="010205"/>
                <w:vertAlign w:val="superscript"/>
                <w:lang w:val="en-ID"/>
              </w:rPr>
              <w:t>b</w:t>
            </w:r>
          </w:p>
        </w:tc>
      </w:tr>
      <w:tr w:rsidR="008259CC" w:rsidRPr="00F30149" w14:paraId="525E29D8" w14:textId="77777777" w:rsidTr="00CD7F20">
        <w:trPr>
          <w:cantSplit/>
          <w:trHeight w:val="289"/>
          <w:jc w:val="center"/>
        </w:trPr>
        <w:tc>
          <w:tcPr>
            <w:tcW w:w="784" w:type="dxa"/>
            <w:vMerge/>
            <w:tcBorders>
              <w:top w:val="single" w:sz="8" w:space="0" w:color="152935"/>
              <w:left w:val="nil"/>
              <w:bottom w:val="single" w:sz="8" w:space="0" w:color="152935"/>
              <w:right w:val="nil"/>
            </w:tcBorders>
            <w:shd w:val="clear" w:color="auto" w:fill="E0E0E0"/>
          </w:tcPr>
          <w:p w14:paraId="690FC0B4" w14:textId="77777777" w:rsidR="00CA2594" w:rsidRPr="00CD7F20" w:rsidRDefault="00CA2594" w:rsidP="008648B3">
            <w:pPr>
              <w:adjustRightInd w:val="0"/>
              <w:spacing w:line="276" w:lineRule="auto"/>
              <w:rPr>
                <w:rFonts w:ascii="Times New Roman" w:hAnsi="Times New Roman" w:cs="Times New Roman"/>
                <w:color w:val="010205"/>
                <w:lang w:val="en-ID"/>
              </w:rPr>
            </w:pPr>
          </w:p>
        </w:tc>
        <w:tc>
          <w:tcPr>
            <w:tcW w:w="1032" w:type="dxa"/>
            <w:tcBorders>
              <w:top w:val="single" w:sz="8" w:space="0" w:color="AEAEAE"/>
              <w:left w:val="nil"/>
              <w:bottom w:val="single" w:sz="8" w:space="0" w:color="AEAEAE"/>
              <w:right w:val="nil"/>
            </w:tcBorders>
            <w:shd w:val="clear" w:color="auto" w:fill="E0E0E0"/>
          </w:tcPr>
          <w:p w14:paraId="1C609B66" w14:textId="77777777" w:rsidR="00CA2594" w:rsidRPr="00CD7F20" w:rsidRDefault="00CA2594" w:rsidP="008648B3">
            <w:pPr>
              <w:adjustRightInd w:val="0"/>
              <w:spacing w:line="276" w:lineRule="auto"/>
              <w:ind w:left="60" w:right="60"/>
              <w:rPr>
                <w:rFonts w:ascii="Times New Roman" w:hAnsi="Times New Roman" w:cs="Times New Roman"/>
                <w:color w:val="264A60"/>
                <w:lang w:val="en-ID"/>
              </w:rPr>
            </w:pPr>
            <w:r w:rsidRPr="00CD7F20">
              <w:rPr>
                <w:rFonts w:ascii="Times New Roman" w:hAnsi="Times New Roman" w:cs="Times New Roman"/>
                <w:color w:val="264A60"/>
                <w:lang w:val="en-ID"/>
              </w:rPr>
              <w:t>Residual</w:t>
            </w:r>
          </w:p>
        </w:tc>
        <w:tc>
          <w:tcPr>
            <w:tcW w:w="1327" w:type="dxa"/>
            <w:tcBorders>
              <w:top w:val="single" w:sz="8" w:space="0" w:color="AEAEAE"/>
              <w:left w:val="nil"/>
              <w:bottom w:val="single" w:sz="8" w:space="0" w:color="AEAEAE"/>
              <w:right w:val="single" w:sz="8" w:space="0" w:color="E0E0E0"/>
            </w:tcBorders>
            <w:shd w:val="clear" w:color="auto" w:fill="FFFFFF"/>
          </w:tcPr>
          <w:p w14:paraId="41366202"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1,651</w:t>
            </w:r>
          </w:p>
        </w:tc>
        <w:tc>
          <w:tcPr>
            <w:tcW w:w="1093" w:type="dxa"/>
            <w:tcBorders>
              <w:top w:val="single" w:sz="8" w:space="0" w:color="AEAEAE"/>
              <w:left w:val="single" w:sz="8" w:space="0" w:color="E0E0E0"/>
              <w:bottom w:val="single" w:sz="8" w:space="0" w:color="AEAEAE"/>
              <w:right w:val="single" w:sz="8" w:space="0" w:color="E0E0E0"/>
            </w:tcBorders>
            <w:shd w:val="clear" w:color="auto" w:fill="FFFFFF"/>
          </w:tcPr>
          <w:p w14:paraId="5E5ACB47"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68</w:t>
            </w:r>
          </w:p>
        </w:tc>
        <w:tc>
          <w:tcPr>
            <w:tcW w:w="1131" w:type="dxa"/>
            <w:tcBorders>
              <w:top w:val="single" w:sz="8" w:space="0" w:color="AEAEAE"/>
              <w:left w:val="single" w:sz="8" w:space="0" w:color="E0E0E0"/>
              <w:bottom w:val="single" w:sz="8" w:space="0" w:color="AEAEAE"/>
              <w:right w:val="single" w:sz="8" w:space="0" w:color="E0E0E0"/>
            </w:tcBorders>
            <w:shd w:val="clear" w:color="auto" w:fill="FFFFFF"/>
          </w:tcPr>
          <w:p w14:paraId="5C3559DA"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,024</w:t>
            </w:r>
          </w:p>
        </w:tc>
        <w:tc>
          <w:tcPr>
            <w:tcW w:w="10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5C4F217" w14:textId="77777777" w:rsidR="00CA2594" w:rsidRPr="00CD7F20" w:rsidRDefault="00CA2594" w:rsidP="008648B3">
            <w:pPr>
              <w:adjustRightInd w:val="0"/>
              <w:spacing w:line="276" w:lineRule="auto"/>
              <w:rPr>
                <w:rFonts w:ascii="Times New Roman" w:hAnsi="Times New Roman" w:cs="Times New Roman"/>
                <w:lang w:val="en-ID"/>
              </w:rPr>
            </w:pPr>
          </w:p>
        </w:tc>
        <w:tc>
          <w:tcPr>
            <w:tcW w:w="1097" w:type="dxa"/>
            <w:tcBorders>
              <w:top w:val="single" w:sz="8" w:space="0" w:color="AEAEAE"/>
              <w:left w:val="single" w:sz="8" w:space="0" w:color="E0E0E0"/>
              <w:bottom w:val="single" w:sz="8" w:space="0" w:color="AEAEAE"/>
              <w:right w:val="nil"/>
            </w:tcBorders>
            <w:shd w:val="clear" w:color="auto" w:fill="FFFFFF"/>
            <w:vAlign w:val="center"/>
          </w:tcPr>
          <w:p w14:paraId="6F88136D" w14:textId="77777777" w:rsidR="00CA2594" w:rsidRPr="00CD7F20" w:rsidRDefault="00CA2594" w:rsidP="008648B3">
            <w:pPr>
              <w:adjustRightInd w:val="0"/>
              <w:spacing w:line="276" w:lineRule="auto"/>
              <w:rPr>
                <w:rFonts w:ascii="Times New Roman" w:hAnsi="Times New Roman" w:cs="Times New Roman"/>
                <w:lang w:val="en-ID"/>
              </w:rPr>
            </w:pPr>
          </w:p>
        </w:tc>
      </w:tr>
      <w:tr w:rsidR="008259CC" w:rsidRPr="00F30149" w14:paraId="17207279" w14:textId="77777777" w:rsidTr="00CD7F20">
        <w:trPr>
          <w:cantSplit/>
          <w:trHeight w:val="275"/>
          <w:jc w:val="center"/>
        </w:trPr>
        <w:tc>
          <w:tcPr>
            <w:tcW w:w="784" w:type="dxa"/>
            <w:vMerge/>
            <w:tcBorders>
              <w:top w:val="single" w:sz="8" w:space="0" w:color="152935"/>
              <w:left w:val="nil"/>
              <w:bottom w:val="single" w:sz="8" w:space="0" w:color="152935"/>
              <w:right w:val="nil"/>
            </w:tcBorders>
            <w:shd w:val="clear" w:color="auto" w:fill="E0E0E0"/>
          </w:tcPr>
          <w:p w14:paraId="01781705" w14:textId="77777777" w:rsidR="00CA2594" w:rsidRPr="00CD7F20" w:rsidRDefault="00CA2594" w:rsidP="008648B3">
            <w:pPr>
              <w:adjustRightInd w:val="0"/>
              <w:spacing w:line="276" w:lineRule="auto"/>
              <w:rPr>
                <w:rFonts w:ascii="Times New Roman" w:hAnsi="Times New Roman" w:cs="Times New Roman"/>
                <w:lang w:val="en-ID"/>
              </w:rPr>
            </w:pPr>
          </w:p>
        </w:tc>
        <w:tc>
          <w:tcPr>
            <w:tcW w:w="1032" w:type="dxa"/>
            <w:tcBorders>
              <w:top w:val="single" w:sz="8" w:space="0" w:color="AEAEAE"/>
              <w:left w:val="nil"/>
              <w:bottom w:val="single" w:sz="8" w:space="0" w:color="152935"/>
              <w:right w:val="nil"/>
            </w:tcBorders>
            <w:shd w:val="clear" w:color="auto" w:fill="E0E0E0"/>
          </w:tcPr>
          <w:p w14:paraId="7717BC3B" w14:textId="77777777" w:rsidR="00CA2594" w:rsidRPr="00CD7F20" w:rsidRDefault="00CA2594" w:rsidP="008648B3">
            <w:pPr>
              <w:adjustRightInd w:val="0"/>
              <w:spacing w:line="276" w:lineRule="auto"/>
              <w:ind w:right="60"/>
              <w:rPr>
                <w:rFonts w:ascii="Times New Roman" w:hAnsi="Times New Roman" w:cs="Times New Roman"/>
                <w:color w:val="264A60"/>
                <w:lang w:val="en-ID"/>
              </w:rPr>
            </w:pPr>
            <w:r w:rsidRPr="00CD7F20">
              <w:rPr>
                <w:rFonts w:ascii="Times New Roman" w:hAnsi="Times New Roman" w:cs="Times New Roman"/>
                <w:color w:val="264A60"/>
                <w:lang w:val="en-ID"/>
              </w:rPr>
              <w:t>Total</w:t>
            </w:r>
          </w:p>
        </w:tc>
        <w:tc>
          <w:tcPr>
            <w:tcW w:w="1327" w:type="dxa"/>
            <w:tcBorders>
              <w:top w:val="single" w:sz="8" w:space="0" w:color="AEAEAE"/>
              <w:left w:val="nil"/>
              <w:bottom w:val="single" w:sz="8" w:space="0" w:color="152935"/>
              <w:right w:val="single" w:sz="8" w:space="0" w:color="E0E0E0"/>
            </w:tcBorders>
            <w:shd w:val="clear" w:color="auto" w:fill="FFFFFF"/>
          </w:tcPr>
          <w:p w14:paraId="649D2416"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2,173</w:t>
            </w:r>
          </w:p>
        </w:tc>
        <w:tc>
          <w:tcPr>
            <w:tcW w:w="1093" w:type="dxa"/>
            <w:tcBorders>
              <w:top w:val="single" w:sz="8" w:space="0" w:color="AEAEAE"/>
              <w:left w:val="single" w:sz="8" w:space="0" w:color="E0E0E0"/>
              <w:bottom w:val="single" w:sz="8" w:space="0" w:color="152935"/>
              <w:right w:val="single" w:sz="8" w:space="0" w:color="E0E0E0"/>
            </w:tcBorders>
            <w:shd w:val="clear" w:color="auto" w:fill="FFFFFF"/>
          </w:tcPr>
          <w:p w14:paraId="7B7E40B9"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74</w:t>
            </w:r>
          </w:p>
        </w:tc>
        <w:tc>
          <w:tcPr>
            <w:tcW w:w="1131"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585E627" w14:textId="77777777" w:rsidR="00CA2594" w:rsidRPr="00CD7F20" w:rsidRDefault="00CA2594" w:rsidP="008648B3">
            <w:pPr>
              <w:adjustRightInd w:val="0"/>
              <w:spacing w:line="276" w:lineRule="auto"/>
              <w:rPr>
                <w:rFonts w:ascii="Times New Roman" w:hAnsi="Times New Roman" w:cs="Times New Roman"/>
                <w:lang w:val="en-ID"/>
              </w:rPr>
            </w:pPr>
          </w:p>
        </w:tc>
        <w:tc>
          <w:tcPr>
            <w:tcW w:w="10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6CDB4433" w14:textId="77777777" w:rsidR="00CA2594" w:rsidRPr="00CD7F20" w:rsidRDefault="00CA2594" w:rsidP="008648B3">
            <w:pPr>
              <w:adjustRightInd w:val="0"/>
              <w:spacing w:line="276" w:lineRule="auto"/>
              <w:rPr>
                <w:rFonts w:ascii="Times New Roman" w:hAnsi="Times New Roman" w:cs="Times New Roman"/>
                <w:lang w:val="en-ID"/>
              </w:rPr>
            </w:pPr>
          </w:p>
        </w:tc>
        <w:tc>
          <w:tcPr>
            <w:tcW w:w="1097" w:type="dxa"/>
            <w:tcBorders>
              <w:top w:val="single" w:sz="8" w:space="0" w:color="AEAEAE"/>
              <w:left w:val="single" w:sz="8" w:space="0" w:color="E0E0E0"/>
              <w:bottom w:val="single" w:sz="8" w:space="0" w:color="152935"/>
              <w:right w:val="nil"/>
            </w:tcBorders>
            <w:shd w:val="clear" w:color="auto" w:fill="FFFFFF"/>
            <w:vAlign w:val="center"/>
          </w:tcPr>
          <w:p w14:paraId="32D45728" w14:textId="77777777" w:rsidR="00CA2594" w:rsidRPr="00CD7F20" w:rsidRDefault="00CA2594" w:rsidP="008648B3">
            <w:pPr>
              <w:adjustRightInd w:val="0"/>
              <w:spacing w:line="276" w:lineRule="auto"/>
              <w:rPr>
                <w:rFonts w:ascii="Times New Roman" w:hAnsi="Times New Roman" w:cs="Times New Roman"/>
                <w:lang w:val="en-ID"/>
              </w:rPr>
            </w:pPr>
          </w:p>
        </w:tc>
      </w:tr>
      <w:tr w:rsidR="00CA2594" w:rsidRPr="00F30149" w14:paraId="37104EC7" w14:textId="77777777" w:rsidTr="00CD7F20">
        <w:trPr>
          <w:cantSplit/>
          <w:trHeight w:val="261"/>
          <w:jc w:val="center"/>
        </w:trPr>
        <w:tc>
          <w:tcPr>
            <w:tcW w:w="7557" w:type="dxa"/>
            <w:gridSpan w:val="7"/>
            <w:tcBorders>
              <w:top w:val="nil"/>
              <w:left w:val="nil"/>
              <w:bottom w:val="nil"/>
              <w:right w:val="nil"/>
            </w:tcBorders>
            <w:shd w:val="clear" w:color="auto" w:fill="FFFFFF"/>
          </w:tcPr>
          <w:p w14:paraId="52D456BC" w14:textId="77777777" w:rsidR="00CA2594" w:rsidRPr="00CD7F20" w:rsidRDefault="00CA2594" w:rsidP="008648B3">
            <w:pPr>
              <w:adjustRightInd w:val="0"/>
              <w:spacing w:line="276" w:lineRule="auto"/>
              <w:ind w:left="60" w:right="60"/>
              <w:rPr>
                <w:rFonts w:ascii="Times New Roman" w:hAnsi="Times New Roman" w:cs="Times New Roman"/>
                <w:color w:val="010205"/>
                <w:lang w:val="en-ID"/>
              </w:rPr>
            </w:pPr>
            <w:r w:rsidRPr="00CD7F20">
              <w:rPr>
                <w:rFonts w:ascii="Times New Roman" w:hAnsi="Times New Roman" w:cs="Times New Roman"/>
                <w:color w:val="010205"/>
                <w:lang w:val="en-ID"/>
              </w:rPr>
              <w:t>a. Dependent Variable: PBV</w:t>
            </w:r>
          </w:p>
        </w:tc>
      </w:tr>
      <w:tr w:rsidR="00CA2594" w:rsidRPr="00F30149" w14:paraId="44139FD4" w14:textId="77777777" w:rsidTr="00CD7F20">
        <w:trPr>
          <w:cantSplit/>
          <w:trHeight w:val="248"/>
          <w:jc w:val="center"/>
        </w:trPr>
        <w:tc>
          <w:tcPr>
            <w:tcW w:w="7557" w:type="dxa"/>
            <w:gridSpan w:val="7"/>
            <w:tcBorders>
              <w:top w:val="nil"/>
              <w:left w:val="nil"/>
              <w:bottom w:val="nil"/>
              <w:right w:val="nil"/>
            </w:tcBorders>
            <w:shd w:val="clear" w:color="auto" w:fill="FFFFFF"/>
          </w:tcPr>
          <w:p w14:paraId="07AAF207" w14:textId="77777777" w:rsidR="00CA2594" w:rsidRPr="00CD7F20" w:rsidRDefault="00CA2594" w:rsidP="008648B3">
            <w:pPr>
              <w:adjustRightInd w:val="0"/>
              <w:spacing w:line="276" w:lineRule="auto"/>
              <w:ind w:left="60" w:right="60"/>
              <w:rPr>
                <w:rFonts w:ascii="Times New Roman" w:hAnsi="Times New Roman" w:cs="Times New Roman"/>
                <w:color w:val="010205"/>
                <w:lang w:val="en-ID"/>
              </w:rPr>
            </w:pPr>
            <w:r w:rsidRPr="00CD7F20">
              <w:rPr>
                <w:rFonts w:ascii="Times New Roman" w:hAnsi="Times New Roman" w:cs="Times New Roman"/>
                <w:color w:val="010205"/>
                <w:lang w:val="en-ID"/>
              </w:rPr>
              <w:t>b. Predictors: (Constant), ROMI_ROA, Size, Age, Size_ROA, ROMI, Age_ROA</w:t>
            </w:r>
          </w:p>
        </w:tc>
      </w:tr>
    </w:tbl>
    <w:p w14:paraId="5F3CD925" w14:textId="77777777" w:rsidR="00CD7F20" w:rsidRDefault="00CD7F20" w:rsidP="008259CC">
      <w:pPr>
        <w:ind w:left="567"/>
        <w:rPr>
          <w:rFonts w:ascii="Times New Roman" w:hAnsi="Times New Roman" w:cs="Times New Roman"/>
          <w:sz w:val="22"/>
          <w:szCs w:val="22"/>
        </w:rPr>
      </w:pPr>
    </w:p>
    <w:p w14:paraId="2B1D7AAC" w14:textId="590C4C97" w:rsidR="00CA2594" w:rsidRDefault="00CA2594" w:rsidP="00CD7F20">
      <w:pPr>
        <w:ind w:left="284" w:firstLine="567"/>
        <w:jc w:val="both"/>
        <w:rPr>
          <w:rFonts w:ascii="Times New Roman" w:hAnsi="Times New Roman" w:cs="Times New Roman"/>
          <w:sz w:val="22"/>
          <w:szCs w:val="22"/>
        </w:rPr>
      </w:pPr>
      <w:r w:rsidRPr="001F69D2">
        <w:rPr>
          <w:rFonts w:ascii="Times New Roman" w:hAnsi="Times New Roman" w:cs="Times New Roman"/>
          <w:sz w:val="22"/>
          <w:szCs w:val="22"/>
        </w:rPr>
        <w:t>Model dikatakan cocok atau Fit apabila nilai signifikan pada tabel annova kurang dari 0</w:t>
      </w:r>
      <w:proofErr w:type="gramStart"/>
      <w:r w:rsidRPr="001F69D2">
        <w:rPr>
          <w:rFonts w:ascii="Times New Roman" w:hAnsi="Times New Roman" w:cs="Times New Roman"/>
          <w:sz w:val="22"/>
          <w:szCs w:val="22"/>
        </w:rPr>
        <w:t>,05</w:t>
      </w:r>
      <w:proofErr w:type="gramEnd"/>
      <w:r w:rsidRPr="001F69D2">
        <w:rPr>
          <w:rFonts w:ascii="Times New Roman" w:hAnsi="Times New Roman" w:cs="Times New Roman"/>
          <w:sz w:val="22"/>
          <w:szCs w:val="22"/>
        </w:rPr>
        <w:t>.</w:t>
      </w:r>
      <w:r w:rsidR="003B5977">
        <w:rPr>
          <w:rFonts w:ascii="Times New Roman" w:hAnsi="Times New Roman" w:cs="Times New Roman"/>
          <w:sz w:val="22"/>
          <w:szCs w:val="22"/>
          <w:lang w:val="en-ID"/>
        </w:rPr>
        <w:t xml:space="preserve"> </w:t>
      </w:r>
      <w:r w:rsidRPr="001F69D2">
        <w:rPr>
          <w:rFonts w:ascii="Times New Roman" w:hAnsi="Times New Roman" w:cs="Times New Roman"/>
          <w:sz w:val="22"/>
          <w:szCs w:val="22"/>
        </w:rPr>
        <w:t>Dapat dilihat dari tabel bahwa nilai signifikan pada tabel annova 0,004 atau kurang dari 0</w:t>
      </w:r>
      <w:proofErr w:type="gramStart"/>
      <w:r w:rsidRPr="001F69D2">
        <w:rPr>
          <w:rFonts w:ascii="Times New Roman" w:hAnsi="Times New Roman" w:cs="Times New Roman"/>
          <w:sz w:val="22"/>
          <w:szCs w:val="22"/>
        </w:rPr>
        <w:t>,05</w:t>
      </w:r>
      <w:proofErr w:type="gramEnd"/>
      <w:r w:rsidRPr="001F69D2">
        <w:rPr>
          <w:rFonts w:ascii="Times New Roman" w:hAnsi="Times New Roman" w:cs="Times New Roman"/>
          <w:sz w:val="22"/>
          <w:szCs w:val="22"/>
        </w:rPr>
        <w:t xml:space="preserve"> maka model regresi cocok.</w:t>
      </w:r>
    </w:p>
    <w:p w14:paraId="1881576F" w14:textId="77777777" w:rsidR="00CD7F20" w:rsidRDefault="00CD7F20" w:rsidP="00CD7F20">
      <w:pPr>
        <w:ind w:left="284"/>
        <w:rPr>
          <w:rFonts w:ascii="Times New Roman" w:hAnsi="Times New Roman" w:cs="Times New Roman"/>
          <w:sz w:val="22"/>
          <w:szCs w:val="22"/>
          <w:lang w:val="en-ID"/>
        </w:rPr>
      </w:pPr>
    </w:p>
    <w:p w14:paraId="3CEBBA1D" w14:textId="77777777" w:rsidR="00CD7F20" w:rsidRDefault="00CD7F20" w:rsidP="00CD7F20">
      <w:pPr>
        <w:ind w:left="284"/>
        <w:rPr>
          <w:rFonts w:ascii="Times New Roman" w:hAnsi="Times New Roman" w:cs="Times New Roman"/>
          <w:sz w:val="22"/>
          <w:szCs w:val="22"/>
          <w:lang w:val="en-ID"/>
        </w:rPr>
      </w:pPr>
    </w:p>
    <w:p w14:paraId="3A4FC679" w14:textId="77777777" w:rsidR="00CD7F20" w:rsidRPr="001F69D2" w:rsidRDefault="00CD7F20" w:rsidP="00CD7F20">
      <w:pPr>
        <w:ind w:left="284"/>
        <w:rPr>
          <w:rFonts w:ascii="Times New Roman" w:hAnsi="Times New Roman" w:cs="Times New Roman"/>
          <w:sz w:val="22"/>
          <w:szCs w:val="22"/>
          <w:lang w:val="en-ID"/>
        </w:rPr>
      </w:pPr>
    </w:p>
    <w:p w14:paraId="24F7DA20" w14:textId="5A08B732" w:rsidR="00CA2594" w:rsidRPr="00CD7F20" w:rsidRDefault="00CA2594" w:rsidP="00CD7F20">
      <w:pPr>
        <w:numPr>
          <w:ilvl w:val="0"/>
          <w:numId w:val="16"/>
        </w:numPr>
        <w:spacing w:line="276" w:lineRule="auto"/>
        <w:ind w:left="284" w:hanging="284"/>
        <w:jc w:val="both"/>
        <w:rPr>
          <w:rFonts w:ascii="Times New Roman" w:hAnsi="Times New Roman" w:cs="Times New Roman"/>
          <w:b/>
          <w:sz w:val="22"/>
          <w:szCs w:val="22"/>
        </w:rPr>
      </w:pPr>
      <w:r w:rsidRPr="00CD7F20">
        <w:rPr>
          <w:rFonts w:ascii="Times New Roman" w:hAnsi="Times New Roman" w:cs="Times New Roman"/>
          <w:b/>
          <w:bCs/>
          <w:sz w:val="22"/>
          <w:szCs w:val="22"/>
        </w:rPr>
        <w:lastRenderedPageBreak/>
        <w:t>Analisis Regresi Linear Berganda</w:t>
      </w:r>
    </w:p>
    <w:tbl>
      <w:tblPr>
        <w:tblW w:w="79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43"/>
        <w:gridCol w:w="1280"/>
        <w:gridCol w:w="1119"/>
        <w:gridCol w:w="1119"/>
        <w:gridCol w:w="1608"/>
        <w:gridCol w:w="1119"/>
        <w:gridCol w:w="1121"/>
      </w:tblGrid>
      <w:tr w:rsidR="00CA2594" w:rsidRPr="00F30149" w14:paraId="327E7C5C" w14:textId="77777777" w:rsidTr="00CD7F20">
        <w:trPr>
          <w:cantSplit/>
          <w:trHeight w:val="263"/>
        </w:trPr>
        <w:tc>
          <w:tcPr>
            <w:tcW w:w="7909" w:type="dxa"/>
            <w:gridSpan w:val="7"/>
            <w:tcBorders>
              <w:top w:val="nil"/>
              <w:left w:val="nil"/>
              <w:bottom w:val="nil"/>
              <w:right w:val="nil"/>
            </w:tcBorders>
            <w:shd w:val="clear" w:color="auto" w:fill="FFFFFF"/>
            <w:vAlign w:val="center"/>
          </w:tcPr>
          <w:p w14:paraId="5377B598" w14:textId="77777777" w:rsidR="00CA2594" w:rsidRPr="00CD7F20" w:rsidRDefault="00CA2594" w:rsidP="008648B3">
            <w:pPr>
              <w:adjustRightInd w:val="0"/>
              <w:spacing w:line="276" w:lineRule="auto"/>
              <w:ind w:left="60" w:right="60"/>
              <w:jc w:val="center"/>
              <w:rPr>
                <w:rFonts w:ascii="Times New Roman" w:hAnsi="Times New Roman" w:cs="Times New Roman"/>
                <w:color w:val="010205"/>
                <w:lang w:val="en-ID"/>
              </w:rPr>
            </w:pPr>
            <w:r w:rsidRPr="00CD7F20">
              <w:rPr>
                <w:rFonts w:ascii="Times New Roman" w:hAnsi="Times New Roman" w:cs="Times New Roman"/>
                <w:b/>
                <w:bCs/>
                <w:color w:val="010205"/>
                <w:lang w:val="en-ID"/>
              </w:rPr>
              <w:t>Coefficients</w:t>
            </w:r>
            <w:r w:rsidRPr="00CD7F20">
              <w:rPr>
                <w:rFonts w:ascii="Times New Roman" w:hAnsi="Times New Roman" w:cs="Times New Roman"/>
                <w:b/>
                <w:bCs/>
                <w:color w:val="010205"/>
                <w:vertAlign w:val="superscript"/>
                <w:lang w:val="en-ID"/>
              </w:rPr>
              <w:t>a</w:t>
            </w:r>
          </w:p>
        </w:tc>
      </w:tr>
      <w:tr w:rsidR="00CA2594" w:rsidRPr="00F30149" w14:paraId="5F5BABF7" w14:textId="77777777" w:rsidTr="00CD7F20">
        <w:trPr>
          <w:cantSplit/>
          <w:trHeight w:val="441"/>
        </w:trPr>
        <w:tc>
          <w:tcPr>
            <w:tcW w:w="1823" w:type="dxa"/>
            <w:gridSpan w:val="2"/>
            <w:vMerge w:val="restart"/>
            <w:tcBorders>
              <w:top w:val="nil"/>
              <w:left w:val="nil"/>
              <w:bottom w:val="nil"/>
              <w:right w:val="nil"/>
            </w:tcBorders>
            <w:shd w:val="clear" w:color="auto" w:fill="FFFFFF"/>
            <w:vAlign w:val="bottom"/>
          </w:tcPr>
          <w:p w14:paraId="39759DBA" w14:textId="77777777" w:rsidR="00CA2594" w:rsidRPr="00CD7F20" w:rsidRDefault="00CA2594" w:rsidP="008648B3">
            <w:pPr>
              <w:adjustRightInd w:val="0"/>
              <w:spacing w:line="276" w:lineRule="auto"/>
              <w:ind w:right="60"/>
              <w:jc w:val="center"/>
              <w:rPr>
                <w:rFonts w:ascii="Times New Roman" w:hAnsi="Times New Roman" w:cs="Times New Roman"/>
                <w:color w:val="264A60"/>
                <w:lang w:val="en-ID"/>
              </w:rPr>
            </w:pPr>
            <w:r w:rsidRPr="00CD7F20">
              <w:rPr>
                <w:rFonts w:ascii="Times New Roman" w:hAnsi="Times New Roman" w:cs="Times New Roman"/>
                <w:color w:val="264A60"/>
                <w:lang w:val="en-ID"/>
              </w:rPr>
              <w:t>Model</w:t>
            </w:r>
          </w:p>
        </w:tc>
        <w:tc>
          <w:tcPr>
            <w:tcW w:w="2238" w:type="dxa"/>
            <w:gridSpan w:val="2"/>
            <w:tcBorders>
              <w:top w:val="nil"/>
              <w:left w:val="nil"/>
              <w:bottom w:val="nil"/>
              <w:right w:val="single" w:sz="8" w:space="0" w:color="E0E0E0"/>
            </w:tcBorders>
            <w:shd w:val="clear" w:color="auto" w:fill="FFFFFF"/>
            <w:vAlign w:val="bottom"/>
          </w:tcPr>
          <w:p w14:paraId="7030CD45" w14:textId="77777777" w:rsidR="00CA2594" w:rsidRPr="00CD7F20" w:rsidRDefault="00CA2594" w:rsidP="008648B3">
            <w:pPr>
              <w:adjustRightInd w:val="0"/>
              <w:spacing w:line="276" w:lineRule="auto"/>
              <w:ind w:right="60"/>
              <w:jc w:val="center"/>
              <w:rPr>
                <w:rFonts w:ascii="Times New Roman" w:hAnsi="Times New Roman" w:cs="Times New Roman"/>
                <w:color w:val="264A60"/>
                <w:lang w:val="en-ID"/>
              </w:rPr>
            </w:pPr>
            <w:r w:rsidRPr="00CD7F20">
              <w:rPr>
                <w:rFonts w:ascii="Times New Roman" w:hAnsi="Times New Roman" w:cs="Times New Roman"/>
                <w:color w:val="264A60"/>
                <w:lang w:val="en-ID"/>
              </w:rPr>
              <w:t>Unstandardized Coefficients</w:t>
            </w:r>
          </w:p>
        </w:tc>
        <w:tc>
          <w:tcPr>
            <w:tcW w:w="1608" w:type="dxa"/>
            <w:tcBorders>
              <w:top w:val="nil"/>
              <w:left w:val="single" w:sz="8" w:space="0" w:color="E0E0E0"/>
              <w:bottom w:val="nil"/>
              <w:right w:val="single" w:sz="8" w:space="0" w:color="E0E0E0"/>
            </w:tcBorders>
            <w:shd w:val="clear" w:color="auto" w:fill="FFFFFF"/>
            <w:vAlign w:val="bottom"/>
          </w:tcPr>
          <w:p w14:paraId="1B3FD511" w14:textId="77777777" w:rsidR="00CA2594" w:rsidRPr="00CD7F20" w:rsidRDefault="00CA2594" w:rsidP="008648B3">
            <w:pPr>
              <w:adjustRightInd w:val="0"/>
              <w:spacing w:line="276" w:lineRule="auto"/>
              <w:ind w:right="60"/>
              <w:jc w:val="center"/>
              <w:rPr>
                <w:rFonts w:ascii="Times New Roman" w:hAnsi="Times New Roman" w:cs="Times New Roman"/>
                <w:color w:val="264A60"/>
                <w:lang w:val="en-ID"/>
              </w:rPr>
            </w:pPr>
            <w:r w:rsidRPr="00CD7F20">
              <w:rPr>
                <w:rFonts w:ascii="Times New Roman" w:hAnsi="Times New Roman" w:cs="Times New Roman"/>
                <w:color w:val="264A60"/>
                <w:lang w:val="en-ID"/>
              </w:rPr>
              <w:t>Standardized Coefficients</w:t>
            </w:r>
          </w:p>
        </w:tc>
        <w:tc>
          <w:tcPr>
            <w:tcW w:w="1119" w:type="dxa"/>
            <w:vMerge w:val="restart"/>
            <w:tcBorders>
              <w:top w:val="nil"/>
              <w:left w:val="single" w:sz="8" w:space="0" w:color="E0E0E0"/>
              <w:bottom w:val="nil"/>
              <w:right w:val="single" w:sz="8" w:space="0" w:color="E0E0E0"/>
            </w:tcBorders>
            <w:shd w:val="clear" w:color="auto" w:fill="FFFFFF"/>
            <w:vAlign w:val="bottom"/>
          </w:tcPr>
          <w:p w14:paraId="7ADDB088" w14:textId="77777777" w:rsidR="00CA2594" w:rsidRPr="00CD7F20" w:rsidRDefault="00CA2594" w:rsidP="008648B3">
            <w:pPr>
              <w:adjustRightInd w:val="0"/>
              <w:spacing w:line="276" w:lineRule="auto"/>
              <w:ind w:right="60"/>
              <w:jc w:val="center"/>
              <w:rPr>
                <w:rFonts w:ascii="Times New Roman" w:hAnsi="Times New Roman" w:cs="Times New Roman"/>
                <w:color w:val="264A60"/>
                <w:lang w:val="en-ID"/>
              </w:rPr>
            </w:pPr>
            <w:r w:rsidRPr="00CD7F20">
              <w:rPr>
                <w:rFonts w:ascii="Times New Roman" w:hAnsi="Times New Roman" w:cs="Times New Roman"/>
                <w:color w:val="264A60"/>
                <w:lang w:val="en-ID"/>
              </w:rPr>
              <w:t>t</w:t>
            </w:r>
          </w:p>
        </w:tc>
        <w:tc>
          <w:tcPr>
            <w:tcW w:w="1120" w:type="dxa"/>
            <w:vMerge w:val="restart"/>
            <w:tcBorders>
              <w:top w:val="nil"/>
              <w:left w:val="single" w:sz="8" w:space="0" w:color="E0E0E0"/>
              <w:bottom w:val="nil"/>
              <w:right w:val="nil"/>
            </w:tcBorders>
            <w:shd w:val="clear" w:color="auto" w:fill="FFFFFF"/>
            <w:vAlign w:val="bottom"/>
          </w:tcPr>
          <w:p w14:paraId="25CA5CED" w14:textId="77777777" w:rsidR="00CA2594" w:rsidRPr="00CD7F20" w:rsidRDefault="00CA2594" w:rsidP="008648B3">
            <w:pPr>
              <w:adjustRightInd w:val="0"/>
              <w:spacing w:line="276" w:lineRule="auto"/>
              <w:ind w:right="60"/>
              <w:jc w:val="center"/>
              <w:rPr>
                <w:rFonts w:ascii="Times New Roman" w:hAnsi="Times New Roman" w:cs="Times New Roman"/>
                <w:color w:val="264A60"/>
                <w:lang w:val="en-ID"/>
              </w:rPr>
            </w:pPr>
            <w:r w:rsidRPr="00CD7F20">
              <w:rPr>
                <w:rFonts w:ascii="Times New Roman" w:hAnsi="Times New Roman" w:cs="Times New Roman"/>
                <w:color w:val="264A60"/>
                <w:lang w:val="en-ID"/>
              </w:rPr>
              <w:t>Sig.</w:t>
            </w:r>
          </w:p>
        </w:tc>
      </w:tr>
      <w:tr w:rsidR="00CA2594" w:rsidRPr="00F30149" w14:paraId="0D9106BF" w14:textId="77777777" w:rsidTr="00CD7F20">
        <w:trPr>
          <w:cantSplit/>
          <w:trHeight w:val="228"/>
        </w:trPr>
        <w:tc>
          <w:tcPr>
            <w:tcW w:w="1823" w:type="dxa"/>
            <w:gridSpan w:val="2"/>
            <w:vMerge/>
            <w:tcBorders>
              <w:top w:val="nil"/>
              <w:left w:val="nil"/>
              <w:bottom w:val="nil"/>
              <w:right w:val="nil"/>
            </w:tcBorders>
            <w:shd w:val="clear" w:color="auto" w:fill="FFFFFF"/>
            <w:vAlign w:val="bottom"/>
          </w:tcPr>
          <w:p w14:paraId="5AE10197" w14:textId="77777777" w:rsidR="00CA2594" w:rsidRPr="00CD7F20" w:rsidRDefault="00CA2594" w:rsidP="008648B3">
            <w:pPr>
              <w:adjustRightInd w:val="0"/>
              <w:spacing w:line="276" w:lineRule="auto"/>
              <w:jc w:val="center"/>
              <w:rPr>
                <w:rFonts w:ascii="Times New Roman" w:hAnsi="Times New Roman" w:cs="Times New Roman"/>
                <w:color w:val="264A60"/>
                <w:lang w:val="en-ID"/>
              </w:rPr>
            </w:pPr>
          </w:p>
        </w:tc>
        <w:tc>
          <w:tcPr>
            <w:tcW w:w="1119" w:type="dxa"/>
            <w:tcBorders>
              <w:top w:val="nil"/>
              <w:left w:val="nil"/>
              <w:bottom w:val="single" w:sz="8" w:space="0" w:color="152935"/>
              <w:right w:val="single" w:sz="8" w:space="0" w:color="E0E0E0"/>
            </w:tcBorders>
            <w:shd w:val="clear" w:color="auto" w:fill="FFFFFF"/>
            <w:vAlign w:val="bottom"/>
          </w:tcPr>
          <w:p w14:paraId="0506D60D" w14:textId="77777777" w:rsidR="00CA2594" w:rsidRPr="00CD7F20" w:rsidRDefault="00CA2594" w:rsidP="008648B3">
            <w:pPr>
              <w:adjustRightInd w:val="0"/>
              <w:spacing w:line="276" w:lineRule="auto"/>
              <w:ind w:right="60"/>
              <w:jc w:val="center"/>
              <w:rPr>
                <w:rFonts w:ascii="Times New Roman" w:hAnsi="Times New Roman" w:cs="Times New Roman"/>
                <w:color w:val="264A60"/>
                <w:lang w:val="en-ID"/>
              </w:rPr>
            </w:pPr>
            <w:r w:rsidRPr="00CD7F20">
              <w:rPr>
                <w:rFonts w:ascii="Times New Roman" w:hAnsi="Times New Roman" w:cs="Times New Roman"/>
                <w:color w:val="264A60"/>
                <w:lang w:val="en-ID"/>
              </w:rPr>
              <w:t>B</w:t>
            </w:r>
          </w:p>
        </w:tc>
        <w:tc>
          <w:tcPr>
            <w:tcW w:w="1119" w:type="dxa"/>
            <w:tcBorders>
              <w:top w:val="nil"/>
              <w:left w:val="single" w:sz="8" w:space="0" w:color="E0E0E0"/>
              <w:bottom w:val="single" w:sz="8" w:space="0" w:color="152935"/>
              <w:right w:val="single" w:sz="8" w:space="0" w:color="E0E0E0"/>
            </w:tcBorders>
            <w:shd w:val="clear" w:color="auto" w:fill="FFFFFF"/>
            <w:vAlign w:val="bottom"/>
          </w:tcPr>
          <w:p w14:paraId="724E5C2E" w14:textId="77777777" w:rsidR="00CA2594" w:rsidRPr="00CD7F20" w:rsidRDefault="00CA2594" w:rsidP="008648B3">
            <w:pPr>
              <w:adjustRightInd w:val="0"/>
              <w:spacing w:line="276" w:lineRule="auto"/>
              <w:ind w:left="60" w:right="60"/>
              <w:jc w:val="center"/>
              <w:rPr>
                <w:rFonts w:ascii="Times New Roman" w:hAnsi="Times New Roman" w:cs="Times New Roman"/>
                <w:color w:val="264A60"/>
                <w:lang w:val="en-ID"/>
              </w:rPr>
            </w:pPr>
            <w:r w:rsidRPr="00CD7F20">
              <w:rPr>
                <w:rFonts w:ascii="Times New Roman" w:hAnsi="Times New Roman" w:cs="Times New Roman"/>
                <w:color w:val="264A60"/>
                <w:lang w:val="en-ID"/>
              </w:rPr>
              <w:t>Std. Error</w:t>
            </w:r>
          </w:p>
        </w:tc>
        <w:tc>
          <w:tcPr>
            <w:tcW w:w="1608" w:type="dxa"/>
            <w:tcBorders>
              <w:top w:val="nil"/>
              <w:left w:val="single" w:sz="8" w:space="0" w:color="E0E0E0"/>
              <w:bottom w:val="single" w:sz="8" w:space="0" w:color="152935"/>
              <w:right w:val="single" w:sz="8" w:space="0" w:color="E0E0E0"/>
            </w:tcBorders>
            <w:shd w:val="clear" w:color="auto" w:fill="FFFFFF"/>
            <w:vAlign w:val="bottom"/>
          </w:tcPr>
          <w:p w14:paraId="4333380A" w14:textId="77777777" w:rsidR="00CA2594" w:rsidRPr="00CD7F20" w:rsidRDefault="00CA2594" w:rsidP="008648B3">
            <w:pPr>
              <w:adjustRightInd w:val="0"/>
              <w:spacing w:line="276" w:lineRule="auto"/>
              <w:ind w:right="60"/>
              <w:jc w:val="center"/>
              <w:rPr>
                <w:rFonts w:ascii="Times New Roman" w:hAnsi="Times New Roman" w:cs="Times New Roman"/>
                <w:color w:val="264A60"/>
                <w:lang w:val="en-ID"/>
              </w:rPr>
            </w:pPr>
            <w:r w:rsidRPr="00CD7F20">
              <w:rPr>
                <w:rFonts w:ascii="Times New Roman" w:hAnsi="Times New Roman" w:cs="Times New Roman"/>
                <w:color w:val="264A60"/>
                <w:lang w:val="en-ID"/>
              </w:rPr>
              <w:t>Beta</w:t>
            </w:r>
          </w:p>
        </w:tc>
        <w:tc>
          <w:tcPr>
            <w:tcW w:w="1119" w:type="dxa"/>
            <w:vMerge/>
            <w:tcBorders>
              <w:top w:val="nil"/>
              <w:left w:val="single" w:sz="8" w:space="0" w:color="E0E0E0"/>
              <w:bottom w:val="nil"/>
              <w:right w:val="single" w:sz="8" w:space="0" w:color="E0E0E0"/>
            </w:tcBorders>
            <w:shd w:val="clear" w:color="auto" w:fill="FFFFFF"/>
            <w:vAlign w:val="bottom"/>
          </w:tcPr>
          <w:p w14:paraId="1EF99DB1" w14:textId="77777777" w:rsidR="00CA2594" w:rsidRPr="00CD7F20" w:rsidRDefault="00CA2594" w:rsidP="008648B3">
            <w:pPr>
              <w:adjustRightInd w:val="0"/>
              <w:spacing w:line="276" w:lineRule="auto"/>
              <w:rPr>
                <w:rFonts w:ascii="Times New Roman" w:hAnsi="Times New Roman" w:cs="Times New Roman"/>
                <w:color w:val="264A60"/>
                <w:lang w:val="en-ID"/>
              </w:rPr>
            </w:pPr>
          </w:p>
        </w:tc>
        <w:tc>
          <w:tcPr>
            <w:tcW w:w="1120" w:type="dxa"/>
            <w:vMerge/>
            <w:tcBorders>
              <w:top w:val="nil"/>
              <w:left w:val="single" w:sz="8" w:space="0" w:color="E0E0E0"/>
              <w:bottom w:val="nil"/>
              <w:right w:val="nil"/>
            </w:tcBorders>
            <w:shd w:val="clear" w:color="auto" w:fill="FFFFFF"/>
            <w:vAlign w:val="bottom"/>
          </w:tcPr>
          <w:p w14:paraId="692362C5" w14:textId="77777777" w:rsidR="00CA2594" w:rsidRPr="00CD7F20" w:rsidRDefault="00CA2594" w:rsidP="008648B3">
            <w:pPr>
              <w:adjustRightInd w:val="0"/>
              <w:spacing w:line="276" w:lineRule="auto"/>
              <w:rPr>
                <w:rFonts w:ascii="Times New Roman" w:hAnsi="Times New Roman" w:cs="Times New Roman"/>
                <w:color w:val="264A60"/>
                <w:lang w:val="en-ID"/>
              </w:rPr>
            </w:pPr>
          </w:p>
        </w:tc>
      </w:tr>
      <w:tr w:rsidR="00CA2594" w:rsidRPr="00F30149" w14:paraId="066726D9" w14:textId="77777777" w:rsidTr="00CD7F20">
        <w:trPr>
          <w:cantSplit/>
          <w:trHeight w:val="298"/>
        </w:trPr>
        <w:tc>
          <w:tcPr>
            <w:tcW w:w="543" w:type="dxa"/>
            <w:vMerge w:val="restart"/>
            <w:tcBorders>
              <w:top w:val="single" w:sz="8" w:space="0" w:color="152935"/>
              <w:left w:val="nil"/>
              <w:bottom w:val="single" w:sz="8" w:space="0" w:color="152935"/>
              <w:right w:val="nil"/>
            </w:tcBorders>
            <w:shd w:val="clear" w:color="auto" w:fill="E0E0E0"/>
          </w:tcPr>
          <w:p w14:paraId="0FBC8570" w14:textId="77777777" w:rsidR="00CA2594" w:rsidRPr="00CD7F20" w:rsidRDefault="00CA2594" w:rsidP="008648B3">
            <w:pPr>
              <w:adjustRightInd w:val="0"/>
              <w:spacing w:line="276" w:lineRule="auto"/>
              <w:ind w:left="60" w:right="60"/>
              <w:rPr>
                <w:rFonts w:ascii="Times New Roman" w:hAnsi="Times New Roman" w:cs="Times New Roman"/>
                <w:color w:val="264A60"/>
                <w:lang w:val="en-ID"/>
              </w:rPr>
            </w:pPr>
            <w:r w:rsidRPr="00CD7F20">
              <w:rPr>
                <w:rFonts w:ascii="Times New Roman" w:hAnsi="Times New Roman" w:cs="Times New Roman"/>
                <w:color w:val="264A60"/>
                <w:lang w:val="en-ID"/>
              </w:rPr>
              <w:t>1</w:t>
            </w:r>
          </w:p>
        </w:tc>
        <w:tc>
          <w:tcPr>
            <w:tcW w:w="1280" w:type="dxa"/>
            <w:tcBorders>
              <w:top w:val="single" w:sz="8" w:space="0" w:color="152935"/>
              <w:left w:val="nil"/>
              <w:bottom w:val="single" w:sz="8" w:space="0" w:color="AEAEAE"/>
              <w:right w:val="nil"/>
            </w:tcBorders>
            <w:shd w:val="clear" w:color="auto" w:fill="E0E0E0"/>
          </w:tcPr>
          <w:p w14:paraId="4E57C811" w14:textId="77777777" w:rsidR="00CA2594" w:rsidRPr="00CD7F20" w:rsidRDefault="00CA2594" w:rsidP="008648B3">
            <w:pPr>
              <w:adjustRightInd w:val="0"/>
              <w:spacing w:line="276" w:lineRule="auto"/>
              <w:ind w:right="60"/>
              <w:rPr>
                <w:rFonts w:ascii="Times New Roman" w:hAnsi="Times New Roman" w:cs="Times New Roman"/>
                <w:color w:val="264A60"/>
                <w:lang w:val="en-ID"/>
              </w:rPr>
            </w:pPr>
            <w:r w:rsidRPr="00CD7F20">
              <w:rPr>
                <w:rFonts w:ascii="Times New Roman" w:hAnsi="Times New Roman" w:cs="Times New Roman"/>
                <w:color w:val="264A60"/>
                <w:lang w:val="en-ID"/>
              </w:rPr>
              <w:t>(Constant)</w:t>
            </w:r>
          </w:p>
        </w:tc>
        <w:tc>
          <w:tcPr>
            <w:tcW w:w="1119" w:type="dxa"/>
            <w:tcBorders>
              <w:top w:val="single" w:sz="8" w:space="0" w:color="152935"/>
              <w:left w:val="nil"/>
              <w:bottom w:val="single" w:sz="8" w:space="0" w:color="AEAEAE"/>
              <w:right w:val="single" w:sz="8" w:space="0" w:color="E0E0E0"/>
            </w:tcBorders>
            <w:shd w:val="clear" w:color="auto" w:fill="FFFFFF"/>
          </w:tcPr>
          <w:p w14:paraId="18A31EBA"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,477</w:t>
            </w:r>
          </w:p>
        </w:tc>
        <w:tc>
          <w:tcPr>
            <w:tcW w:w="1119" w:type="dxa"/>
            <w:tcBorders>
              <w:top w:val="single" w:sz="8" w:space="0" w:color="152935"/>
              <w:left w:val="single" w:sz="8" w:space="0" w:color="E0E0E0"/>
              <w:bottom w:val="single" w:sz="8" w:space="0" w:color="AEAEAE"/>
              <w:right w:val="single" w:sz="8" w:space="0" w:color="E0E0E0"/>
            </w:tcBorders>
            <w:shd w:val="clear" w:color="auto" w:fill="FFFFFF"/>
          </w:tcPr>
          <w:p w14:paraId="44DE8449"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,312</w:t>
            </w:r>
          </w:p>
        </w:tc>
        <w:tc>
          <w:tcPr>
            <w:tcW w:w="1608"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2785BFA2" w14:textId="77777777" w:rsidR="00CA2594" w:rsidRPr="00CD7F20" w:rsidRDefault="00CA2594" w:rsidP="008648B3">
            <w:pPr>
              <w:adjustRightInd w:val="0"/>
              <w:spacing w:line="276" w:lineRule="auto"/>
              <w:jc w:val="right"/>
              <w:rPr>
                <w:rFonts w:ascii="Times New Roman" w:hAnsi="Times New Roman" w:cs="Times New Roman"/>
                <w:lang w:val="en-ID"/>
              </w:rPr>
            </w:pPr>
          </w:p>
        </w:tc>
        <w:tc>
          <w:tcPr>
            <w:tcW w:w="1119" w:type="dxa"/>
            <w:tcBorders>
              <w:top w:val="single" w:sz="8" w:space="0" w:color="152935"/>
              <w:left w:val="single" w:sz="8" w:space="0" w:color="E0E0E0"/>
              <w:bottom w:val="single" w:sz="8" w:space="0" w:color="AEAEAE"/>
              <w:right w:val="single" w:sz="8" w:space="0" w:color="E0E0E0"/>
            </w:tcBorders>
            <w:shd w:val="clear" w:color="auto" w:fill="FFFFFF"/>
          </w:tcPr>
          <w:p w14:paraId="51157EE5"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1,528</w:t>
            </w:r>
          </w:p>
        </w:tc>
        <w:tc>
          <w:tcPr>
            <w:tcW w:w="1120" w:type="dxa"/>
            <w:tcBorders>
              <w:top w:val="single" w:sz="8" w:space="0" w:color="152935"/>
              <w:left w:val="single" w:sz="8" w:space="0" w:color="E0E0E0"/>
              <w:bottom w:val="single" w:sz="8" w:space="0" w:color="AEAEAE"/>
              <w:right w:val="nil"/>
            </w:tcBorders>
            <w:shd w:val="clear" w:color="auto" w:fill="FFFFFF"/>
          </w:tcPr>
          <w:p w14:paraId="40B1F740"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,131</w:t>
            </w:r>
          </w:p>
        </w:tc>
      </w:tr>
      <w:tr w:rsidR="00CA2594" w:rsidRPr="00F30149" w14:paraId="75B9110A" w14:textId="77777777" w:rsidTr="00CD7F20">
        <w:trPr>
          <w:cantSplit/>
          <w:trHeight w:val="228"/>
        </w:trPr>
        <w:tc>
          <w:tcPr>
            <w:tcW w:w="543" w:type="dxa"/>
            <w:vMerge/>
            <w:tcBorders>
              <w:top w:val="single" w:sz="8" w:space="0" w:color="152935"/>
              <w:left w:val="nil"/>
              <w:bottom w:val="single" w:sz="8" w:space="0" w:color="152935"/>
              <w:right w:val="nil"/>
            </w:tcBorders>
            <w:shd w:val="clear" w:color="auto" w:fill="E0E0E0"/>
          </w:tcPr>
          <w:p w14:paraId="3E4A0915" w14:textId="77777777" w:rsidR="00CA2594" w:rsidRPr="00CD7F20" w:rsidRDefault="00CA2594" w:rsidP="008648B3">
            <w:pPr>
              <w:adjustRightInd w:val="0"/>
              <w:spacing w:line="276" w:lineRule="auto"/>
              <w:rPr>
                <w:rFonts w:ascii="Times New Roman" w:hAnsi="Times New Roman" w:cs="Times New Roman"/>
                <w:color w:val="010205"/>
                <w:lang w:val="en-ID"/>
              </w:rPr>
            </w:pPr>
          </w:p>
        </w:tc>
        <w:tc>
          <w:tcPr>
            <w:tcW w:w="1280" w:type="dxa"/>
            <w:tcBorders>
              <w:top w:val="single" w:sz="8" w:space="0" w:color="AEAEAE"/>
              <w:left w:val="nil"/>
              <w:bottom w:val="single" w:sz="8" w:space="0" w:color="AEAEAE"/>
              <w:right w:val="nil"/>
            </w:tcBorders>
            <w:shd w:val="clear" w:color="auto" w:fill="E0E0E0"/>
          </w:tcPr>
          <w:p w14:paraId="394B3196" w14:textId="77777777" w:rsidR="00CA2594" w:rsidRPr="00CD7F20" w:rsidRDefault="00CA2594" w:rsidP="008648B3">
            <w:pPr>
              <w:adjustRightInd w:val="0"/>
              <w:spacing w:line="276" w:lineRule="auto"/>
              <w:ind w:right="60"/>
              <w:rPr>
                <w:rFonts w:ascii="Times New Roman" w:hAnsi="Times New Roman" w:cs="Times New Roman"/>
                <w:color w:val="264A60"/>
                <w:lang w:val="en-ID"/>
              </w:rPr>
            </w:pPr>
            <w:r w:rsidRPr="00CD7F20">
              <w:rPr>
                <w:rFonts w:ascii="Times New Roman" w:hAnsi="Times New Roman" w:cs="Times New Roman"/>
                <w:color w:val="264A60"/>
                <w:lang w:val="en-ID"/>
              </w:rPr>
              <w:t>Size</w:t>
            </w:r>
          </w:p>
        </w:tc>
        <w:tc>
          <w:tcPr>
            <w:tcW w:w="1119" w:type="dxa"/>
            <w:tcBorders>
              <w:top w:val="single" w:sz="8" w:space="0" w:color="AEAEAE"/>
              <w:left w:val="nil"/>
              <w:bottom w:val="single" w:sz="8" w:space="0" w:color="AEAEAE"/>
              <w:right w:val="single" w:sz="8" w:space="0" w:color="E0E0E0"/>
            </w:tcBorders>
            <w:shd w:val="clear" w:color="auto" w:fill="FFFFFF"/>
          </w:tcPr>
          <w:p w14:paraId="14BA21DC"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,015</w:t>
            </w:r>
          </w:p>
        </w:tc>
        <w:tc>
          <w:tcPr>
            <w:tcW w:w="1119" w:type="dxa"/>
            <w:tcBorders>
              <w:top w:val="single" w:sz="8" w:space="0" w:color="AEAEAE"/>
              <w:left w:val="single" w:sz="8" w:space="0" w:color="E0E0E0"/>
              <w:bottom w:val="single" w:sz="8" w:space="0" w:color="AEAEAE"/>
              <w:right w:val="single" w:sz="8" w:space="0" w:color="E0E0E0"/>
            </w:tcBorders>
            <w:shd w:val="clear" w:color="auto" w:fill="FFFFFF"/>
          </w:tcPr>
          <w:p w14:paraId="43B1AAA5"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,011</w:t>
            </w:r>
          </w:p>
        </w:tc>
        <w:tc>
          <w:tcPr>
            <w:tcW w:w="1608" w:type="dxa"/>
            <w:tcBorders>
              <w:top w:val="single" w:sz="8" w:space="0" w:color="AEAEAE"/>
              <w:left w:val="single" w:sz="8" w:space="0" w:color="E0E0E0"/>
              <w:bottom w:val="single" w:sz="8" w:space="0" w:color="AEAEAE"/>
              <w:right w:val="single" w:sz="8" w:space="0" w:color="E0E0E0"/>
            </w:tcBorders>
            <w:shd w:val="clear" w:color="auto" w:fill="FFFFFF"/>
          </w:tcPr>
          <w:p w14:paraId="11EC5EDA" w14:textId="77777777" w:rsidR="00CA2594" w:rsidRPr="00CD7F20" w:rsidRDefault="00CA2594" w:rsidP="008648B3">
            <w:pPr>
              <w:adjustRightInd w:val="0"/>
              <w:spacing w:line="276" w:lineRule="auto"/>
              <w:ind w:right="60"/>
              <w:jc w:val="right"/>
              <w:rPr>
                <w:rFonts w:ascii="Times New Roman" w:hAnsi="Times New Roman" w:cs="Times New Roman"/>
                <w:color w:val="010205"/>
                <w:lang w:val="en-ID"/>
              </w:rPr>
            </w:pPr>
            <w:r w:rsidRPr="00CD7F20">
              <w:rPr>
                <w:rFonts w:ascii="Times New Roman" w:hAnsi="Times New Roman" w:cs="Times New Roman"/>
                <w:color w:val="010205"/>
                <w:lang w:val="en-ID"/>
              </w:rPr>
              <w:t>,163</w:t>
            </w:r>
          </w:p>
        </w:tc>
        <w:tc>
          <w:tcPr>
            <w:tcW w:w="1119" w:type="dxa"/>
            <w:tcBorders>
              <w:top w:val="single" w:sz="8" w:space="0" w:color="AEAEAE"/>
              <w:left w:val="single" w:sz="8" w:space="0" w:color="E0E0E0"/>
              <w:bottom w:val="single" w:sz="8" w:space="0" w:color="AEAEAE"/>
              <w:right w:val="single" w:sz="8" w:space="0" w:color="E0E0E0"/>
            </w:tcBorders>
            <w:shd w:val="clear" w:color="auto" w:fill="FFFFFF"/>
          </w:tcPr>
          <w:p w14:paraId="33FF7BAE"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1,356</w:t>
            </w:r>
          </w:p>
        </w:tc>
        <w:tc>
          <w:tcPr>
            <w:tcW w:w="1120" w:type="dxa"/>
            <w:tcBorders>
              <w:top w:val="single" w:sz="8" w:space="0" w:color="AEAEAE"/>
              <w:left w:val="single" w:sz="8" w:space="0" w:color="E0E0E0"/>
              <w:bottom w:val="single" w:sz="8" w:space="0" w:color="AEAEAE"/>
              <w:right w:val="nil"/>
            </w:tcBorders>
            <w:shd w:val="clear" w:color="auto" w:fill="FFFFFF"/>
          </w:tcPr>
          <w:p w14:paraId="6B389BAC"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,180</w:t>
            </w:r>
          </w:p>
        </w:tc>
      </w:tr>
      <w:tr w:rsidR="00CA2594" w:rsidRPr="00F30149" w14:paraId="5EDEFDED" w14:textId="77777777" w:rsidTr="00CD7F20">
        <w:trPr>
          <w:cantSplit/>
          <w:trHeight w:val="247"/>
        </w:trPr>
        <w:tc>
          <w:tcPr>
            <w:tcW w:w="543" w:type="dxa"/>
            <w:vMerge/>
            <w:tcBorders>
              <w:top w:val="single" w:sz="8" w:space="0" w:color="152935"/>
              <w:left w:val="nil"/>
              <w:bottom w:val="single" w:sz="8" w:space="0" w:color="152935"/>
              <w:right w:val="nil"/>
            </w:tcBorders>
            <w:shd w:val="clear" w:color="auto" w:fill="E0E0E0"/>
          </w:tcPr>
          <w:p w14:paraId="57CF9AB4" w14:textId="77777777" w:rsidR="00CA2594" w:rsidRPr="00CD7F20" w:rsidRDefault="00CA2594" w:rsidP="008648B3">
            <w:pPr>
              <w:adjustRightInd w:val="0"/>
              <w:spacing w:line="276" w:lineRule="auto"/>
              <w:rPr>
                <w:rFonts w:ascii="Times New Roman" w:hAnsi="Times New Roman" w:cs="Times New Roman"/>
                <w:color w:val="010205"/>
                <w:lang w:val="en-ID"/>
              </w:rPr>
            </w:pPr>
          </w:p>
        </w:tc>
        <w:tc>
          <w:tcPr>
            <w:tcW w:w="1280" w:type="dxa"/>
            <w:tcBorders>
              <w:top w:val="single" w:sz="8" w:space="0" w:color="AEAEAE"/>
              <w:left w:val="nil"/>
              <w:bottom w:val="single" w:sz="8" w:space="0" w:color="AEAEAE"/>
              <w:right w:val="nil"/>
            </w:tcBorders>
            <w:shd w:val="clear" w:color="auto" w:fill="E0E0E0"/>
          </w:tcPr>
          <w:p w14:paraId="526EBEC9" w14:textId="77777777" w:rsidR="00CA2594" w:rsidRPr="00CD7F20" w:rsidRDefault="00CA2594" w:rsidP="008648B3">
            <w:pPr>
              <w:adjustRightInd w:val="0"/>
              <w:spacing w:line="276" w:lineRule="auto"/>
              <w:ind w:right="60"/>
              <w:rPr>
                <w:rFonts w:ascii="Times New Roman" w:hAnsi="Times New Roman" w:cs="Times New Roman"/>
                <w:color w:val="264A60"/>
                <w:lang w:val="en-ID"/>
              </w:rPr>
            </w:pPr>
            <w:r w:rsidRPr="00CD7F20">
              <w:rPr>
                <w:rFonts w:ascii="Times New Roman" w:hAnsi="Times New Roman" w:cs="Times New Roman"/>
                <w:color w:val="264A60"/>
                <w:lang w:val="en-ID"/>
              </w:rPr>
              <w:t>Age</w:t>
            </w:r>
          </w:p>
        </w:tc>
        <w:tc>
          <w:tcPr>
            <w:tcW w:w="1119" w:type="dxa"/>
            <w:tcBorders>
              <w:top w:val="single" w:sz="8" w:space="0" w:color="AEAEAE"/>
              <w:left w:val="nil"/>
              <w:bottom w:val="single" w:sz="8" w:space="0" w:color="AEAEAE"/>
              <w:right w:val="single" w:sz="8" w:space="0" w:color="E0E0E0"/>
            </w:tcBorders>
            <w:shd w:val="clear" w:color="auto" w:fill="FFFFFF"/>
          </w:tcPr>
          <w:p w14:paraId="7D9A0539"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,005</w:t>
            </w:r>
          </w:p>
        </w:tc>
        <w:tc>
          <w:tcPr>
            <w:tcW w:w="1119" w:type="dxa"/>
            <w:tcBorders>
              <w:top w:val="single" w:sz="8" w:space="0" w:color="AEAEAE"/>
              <w:left w:val="single" w:sz="8" w:space="0" w:color="E0E0E0"/>
              <w:bottom w:val="single" w:sz="8" w:space="0" w:color="AEAEAE"/>
              <w:right w:val="single" w:sz="8" w:space="0" w:color="E0E0E0"/>
            </w:tcBorders>
            <w:shd w:val="clear" w:color="auto" w:fill="FFFFFF"/>
          </w:tcPr>
          <w:p w14:paraId="18C7649B"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,002</w:t>
            </w:r>
          </w:p>
        </w:tc>
        <w:tc>
          <w:tcPr>
            <w:tcW w:w="1608" w:type="dxa"/>
            <w:tcBorders>
              <w:top w:val="single" w:sz="8" w:space="0" w:color="AEAEAE"/>
              <w:left w:val="single" w:sz="8" w:space="0" w:color="E0E0E0"/>
              <w:bottom w:val="single" w:sz="8" w:space="0" w:color="AEAEAE"/>
              <w:right w:val="single" w:sz="8" w:space="0" w:color="E0E0E0"/>
            </w:tcBorders>
            <w:shd w:val="clear" w:color="auto" w:fill="FFFFFF"/>
          </w:tcPr>
          <w:p w14:paraId="346B3C64" w14:textId="77777777" w:rsidR="00CA2594" w:rsidRPr="00CD7F20" w:rsidRDefault="00CA2594" w:rsidP="008648B3">
            <w:pPr>
              <w:adjustRightInd w:val="0"/>
              <w:spacing w:line="276" w:lineRule="auto"/>
              <w:ind w:right="60"/>
              <w:jc w:val="right"/>
              <w:rPr>
                <w:rFonts w:ascii="Times New Roman" w:hAnsi="Times New Roman" w:cs="Times New Roman"/>
                <w:color w:val="010205"/>
                <w:lang w:val="en-ID"/>
              </w:rPr>
            </w:pPr>
            <w:r w:rsidRPr="00CD7F20">
              <w:rPr>
                <w:rFonts w:ascii="Times New Roman" w:hAnsi="Times New Roman" w:cs="Times New Roman"/>
                <w:color w:val="010205"/>
                <w:lang w:val="en-ID"/>
              </w:rPr>
              <w:t>,712</w:t>
            </w:r>
          </w:p>
        </w:tc>
        <w:tc>
          <w:tcPr>
            <w:tcW w:w="1119" w:type="dxa"/>
            <w:tcBorders>
              <w:top w:val="single" w:sz="8" w:space="0" w:color="AEAEAE"/>
              <w:left w:val="single" w:sz="8" w:space="0" w:color="E0E0E0"/>
              <w:bottom w:val="single" w:sz="8" w:space="0" w:color="AEAEAE"/>
              <w:right w:val="single" w:sz="8" w:space="0" w:color="E0E0E0"/>
            </w:tcBorders>
            <w:shd w:val="clear" w:color="auto" w:fill="FFFFFF"/>
          </w:tcPr>
          <w:p w14:paraId="10F89702"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2,392</w:t>
            </w:r>
          </w:p>
        </w:tc>
        <w:tc>
          <w:tcPr>
            <w:tcW w:w="1120" w:type="dxa"/>
            <w:tcBorders>
              <w:top w:val="single" w:sz="8" w:space="0" w:color="AEAEAE"/>
              <w:left w:val="single" w:sz="8" w:space="0" w:color="E0E0E0"/>
              <w:bottom w:val="single" w:sz="8" w:space="0" w:color="AEAEAE"/>
              <w:right w:val="nil"/>
            </w:tcBorders>
            <w:shd w:val="clear" w:color="auto" w:fill="FFFFFF"/>
          </w:tcPr>
          <w:p w14:paraId="2BC5D090"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,020</w:t>
            </w:r>
          </w:p>
        </w:tc>
      </w:tr>
      <w:tr w:rsidR="00CA2594" w:rsidRPr="00F30149" w14:paraId="0A31D190" w14:textId="77777777" w:rsidTr="00CD7F20">
        <w:trPr>
          <w:cantSplit/>
          <w:trHeight w:val="247"/>
        </w:trPr>
        <w:tc>
          <w:tcPr>
            <w:tcW w:w="543" w:type="dxa"/>
            <w:vMerge/>
            <w:tcBorders>
              <w:top w:val="single" w:sz="8" w:space="0" w:color="152935"/>
              <w:left w:val="nil"/>
              <w:bottom w:val="single" w:sz="8" w:space="0" w:color="152935"/>
              <w:right w:val="nil"/>
            </w:tcBorders>
            <w:shd w:val="clear" w:color="auto" w:fill="E0E0E0"/>
          </w:tcPr>
          <w:p w14:paraId="2BC0503B" w14:textId="77777777" w:rsidR="00CA2594" w:rsidRPr="00CD7F20" w:rsidRDefault="00CA2594" w:rsidP="008648B3">
            <w:pPr>
              <w:adjustRightInd w:val="0"/>
              <w:spacing w:line="276" w:lineRule="auto"/>
              <w:rPr>
                <w:rFonts w:ascii="Times New Roman" w:hAnsi="Times New Roman" w:cs="Times New Roman"/>
                <w:color w:val="010205"/>
                <w:lang w:val="en-ID"/>
              </w:rPr>
            </w:pPr>
          </w:p>
        </w:tc>
        <w:tc>
          <w:tcPr>
            <w:tcW w:w="1280" w:type="dxa"/>
            <w:tcBorders>
              <w:top w:val="single" w:sz="8" w:space="0" w:color="AEAEAE"/>
              <w:left w:val="nil"/>
              <w:bottom w:val="single" w:sz="8" w:space="0" w:color="AEAEAE"/>
              <w:right w:val="nil"/>
            </w:tcBorders>
            <w:shd w:val="clear" w:color="auto" w:fill="E0E0E0"/>
          </w:tcPr>
          <w:p w14:paraId="0BD2A6D4" w14:textId="77777777" w:rsidR="00CA2594" w:rsidRPr="00CD7F20" w:rsidRDefault="00CA2594" w:rsidP="008648B3">
            <w:pPr>
              <w:adjustRightInd w:val="0"/>
              <w:spacing w:line="276" w:lineRule="auto"/>
              <w:ind w:right="60"/>
              <w:rPr>
                <w:rFonts w:ascii="Times New Roman" w:hAnsi="Times New Roman" w:cs="Times New Roman"/>
                <w:color w:val="264A60"/>
                <w:lang w:val="en-ID"/>
              </w:rPr>
            </w:pPr>
            <w:r w:rsidRPr="00CD7F20">
              <w:rPr>
                <w:rFonts w:ascii="Times New Roman" w:hAnsi="Times New Roman" w:cs="Times New Roman"/>
                <w:color w:val="264A60"/>
                <w:lang w:val="en-ID"/>
              </w:rPr>
              <w:t>ROMI</w:t>
            </w:r>
          </w:p>
        </w:tc>
        <w:tc>
          <w:tcPr>
            <w:tcW w:w="1119" w:type="dxa"/>
            <w:tcBorders>
              <w:top w:val="single" w:sz="8" w:space="0" w:color="AEAEAE"/>
              <w:left w:val="nil"/>
              <w:bottom w:val="single" w:sz="8" w:space="0" w:color="AEAEAE"/>
              <w:right w:val="single" w:sz="8" w:space="0" w:color="E0E0E0"/>
            </w:tcBorders>
            <w:shd w:val="clear" w:color="auto" w:fill="FFFFFF"/>
          </w:tcPr>
          <w:p w14:paraId="2B56B9C1"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-,094</w:t>
            </w:r>
          </w:p>
        </w:tc>
        <w:tc>
          <w:tcPr>
            <w:tcW w:w="1119" w:type="dxa"/>
            <w:tcBorders>
              <w:top w:val="single" w:sz="8" w:space="0" w:color="AEAEAE"/>
              <w:left w:val="single" w:sz="8" w:space="0" w:color="E0E0E0"/>
              <w:bottom w:val="single" w:sz="8" w:space="0" w:color="AEAEAE"/>
              <w:right w:val="single" w:sz="8" w:space="0" w:color="E0E0E0"/>
            </w:tcBorders>
            <w:shd w:val="clear" w:color="auto" w:fill="FFFFFF"/>
          </w:tcPr>
          <w:p w14:paraId="3920F76E"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,040</w:t>
            </w:r>
          </w:p>
        </w:tc>
        <w:tc>
          <w:tcPr>
            <w:tcW w:w="1608" w:type="dxa"/>
            <w:tcBorders>
              <w:top w:val="single" w:sz="8" w:space="0" w:color="AEAEAE"/>
              <w:left w:val="single" w:sz="8" w:space="0" w:color="E0E0E0"/>
              <w:bottom w:val="single" w:sz="8" w:space="0" w:color="AEAEAE"/>
              <w:right w:val="single" w:sz="8" w:space="0" w:color="E0E0E0"/>
            </w:tcBorders>
            <w:shd w:val="clear" w:color="auto" w:fill="FFFFFF"/>
          </w:tcPr>
          <w:p w14:paraId="40C11A64" w14:textId="77777777" w:rsidR="00CA2594" w:rsidRPr="00CD7F20" w:rsidRDefault="00CA2594" w:rsidP="008648B3">
            <w:pPr>
              <w:adjustRightInd w:val="0"/>
              <w:spacing w:line="276" w:lineRule="auto"/>
              <w:ind w:right="60"/>
              <w:jc w:val="right"/>
              <w:rPr>
                <w:rFonts w:ascii="Times New Roman" w:hAnsi="Times New Roman" w:cs="Times New Roman"/>
                <w:color w:val="010205"/>
                <w:lang w:val="en-ID"/>
              </w:rPr>
            </w:pPr>
            <w:r w:rsidRPr="00CD7F20">
              <w:rPr>
                <w:rFonts w:ascii="Times New Roman" w:hAnsi="Times New Roman" w:cs="Times New Roman"/>
                <w:color w:val="010205"/>
                <w:lang w:val="en-ID"/>
              </w:rPr>
              <w:t>-,507</w:t>
            </w:r>
          </w:p>
        </w:tc>
        <w:tc>
          <w:tcPr>
            <w:tcW w:w="1119" w:type="dxa"/>
            <w:tcBorders>
              <w:top w:val="single" w:sz="8" w:space="0" w:color="AEAEAE"/>
              <w:left w:val="single" w:sz="8" w:space="0" w:color="E0E0E0"/>
              <w:bottom w:val="single" w:sz="8" w:space="0" w:color="AEAEAE"/>
              <w:right w:val="single" w:sz="8" w:space="0" w:color="E0E0E0"/>
            </w:tcBorders>
            <w:shd w:val="clear" w:color="auto" w:fill="FFFFFF"/>
          </w:tcPr>
          <w:p w14:paraId="4B1E4997"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-2,369</w:t>
            </w:r>
          </w:p>
        </w:tc>
        <w:tc>
          <w:tcPr>
            <w:tcW w:w="1120" w:type="dxa"/>
            <w:tcBorders>
              <w:top w:val="single" w:sz="8" w:space="0" w:color="AEAEAE"/>
              <w:left w:val="single" w:sz="8" w:space="0" w:color="E0E0E0"/>
              <w:bottom w:val="single" w:sz="8" w:space="0" w:color="AEAEAE"/>
              <w:right w:val="nil"/>
            </w:tcBorders>
            <w:shd w:val="clear" w:color="auto" w:fill="FFFFFF"/>
          </w:tcPr>
          <w:p w14:paraId="63FA08D5"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,021</w:t>
            </w:r>
          </w:p>
        </w:tc>
      </w:tr>
      <w:tr w:rsidR="00CA2594" w:rsidRPr="00F30149" w14:paraId="43E682D0" w14:textId="77777777" w:rsidTr="00CD7F20">
        <w:trPr>
          <w:cantSplit/>
          <w:trHeight w:val="228"/>
        </w:trPr>
        <w:tc>
          <w:tcPr>
            <w:tcW w:w="7909" w:type="dxa"/>
            <w:gridSpan w:val="7"/>
            <w:tcBorders>
              <w:top w:val="nil"/>
              <w:left w:val="nil"/>
              <w:bottom w:val="nil"/>
              <w:right w:val="nil"/>
            </w:tcBorders>
            <w:shd w:val="clear" w:color="auto" w:fill="FFFFFF"/>
          </w:tcPr>
          <w:p w14:paraId="3441304B" w14:textId="77777777" w:rsidR="00CA2594" w:rsidRPr="00CD7F20" w:rsidRDefault="00CA2594" w:rsidP="008648B3">
            <w:pPr>
              <w:adjustRightInd w:val="0"/>
              <w:spacing w:line="276" w:lineRule="auto"/>
              <w:ind w:left="60" w:right="60"/>
              <w:rPr>
                <w:rFonts w:ascii="Times New Roman" w:hAnsi="Times New Roman" w:cs="Times New Roman"/>
                <w:color w:val="010205"/>
                <w:lang w:val="en-ID"/>
              </w:rPr>
            </w:pPr>
            <w:r w:rsidRPr="00CD7F20">
              <w:rPr>
                <w:rFonts w:ascii="Times New Roman" w:hAnsi="Times New Roman" w:cs="Times New Roman"/>
                <w:color w:val="010205"/>
                <w:lang w:val="en-ID"/>
              </w:rPr>
              <w:t>a. Dependent Variable: PBV</w:t>
            </w:r>
          </w:p>
        </w:tc>
      </w:tr>
    </w:tbl>
    <w:p w14:paraId="217DE4EE" w14:textId="77777777" w:rsidR="00CD7F20" w:rsidRPr="005E31C9" w:rsidRDefault="00CD7F20" w:rsidP="008259CC">
      <w:pPr>
        <w:pStyle w:val="BodyText"/>
        <w:spacing w:line="276" w:lineRule="auto"/>
        <w:ind w:left="567"/>
        <w:rPr>
          <w:sz w:val="14"/>
          <w:szCs w:val="22"/>
          <w:lang w:val="id-ID"/>
        </w:rPr>
      </w:pPr>
    </w:p>
    <w:p w14:paraId="7D355008" w14:textId="77777777" w:rsidR="00CA2594" w:rsidRPr="00CD7F20" w:rsidRDefault="00CA2594" w:rsidP="00CD7F20">
      <w:pPr>
        <w:ind w:left="284" w:firstLine="425"/>
        <w:jc w:val="both"/>
        <w:rPr>
          <w:rFonts w:ascii="Times New Roman" w:hAnsi="Times New Roman" w:cs="Times New Roman"/>
          <w:sz w:val="22"/>
          <w:szCs w:val="22"/>
          <w:lang w:val="en-ID"/>
        </w:rPr>
      </w:pPr>
      <w:r w:rsidRPr="00CD7F20">
        <w:rPr>
          <w:rFonts w:ascii="Times New Roman" w:hAnsi="Times New Roman" w:cs="Times New Roman"/>
          <w:sz w:val="22"/>
          <w:szCs w:val="22"/>
          <w:lang w:val="id-ID"/>
        </w:rPr>
        <w:t>Koefisien Regresi Variabel Size (X</w:t>
      </w:r>
      <w:r w:rsidRPr="00CD7F20">
        <w:rPr>
          <w:rFonts w:ascii="Times New Roman" w:hAnsi="Times New Roman" w:cs="Times New Roman"/>
          <w:sz w:val="22"/>
          <w:szCs w:val="22"/>
          <w:vertAlign w:val="subscript"/>
          <w:lang w:val="id-ID"/>
        </w:rPr>
        <w:t>1</w:t>
      </w:r>
      <w:r w:rsidRPr="00CD7F20">
        <w:rPr>
          <w:rFonts w:ascii="Times New Roman" w:hAnsi="Times New Roman" w:cs="Times New Roman"/>
          <w:sz w:val="22"/>
          <w:szCs w:val="22"/>
          <w:lang w:val="id-ID"/>
        </w:rPr>
        <w:t>)</w:t>
      </w:r>
      <w:r w:rsidRPr="00CD7F20">
        <w:rPr>
          <w:rFonts w:ascii="Times New Roman" w:hAnsi="Times New Roman" w:cs="Times New Roman"/>
          <w:sz w:val="22"/>
          <w:szCs w:val="22"/>
          <w:lang w:val="en-ID"/>
        </w:rPr>
        <w:t xml:space="preserve"> </w:t>
      </w:r>
      <w:r w:rsidRPr="00CD7F20">
        <w:rPr>
          <w:rFonts w:ascii="Times New Roman" w:hAnsi="Times New Roman" w:cs="Times New Roman"/>
          <w:sz w:val="22"/>
          <w:szCs w:val="22"/>
          <w:lang w:val="id-ID"/>
        </w:rPr>
        <w:t>Nilai koefisien regresi yaitu 0,</w:t>
      </w:r>
      <w:r w:rsidRPr="00CD7F20">
        <w:rPr>
          <w:rFonts w:ascii="Times New Roman" w:hAnsi="Times New Roman" w:cs="Times New Roman"/>
          <w:sz w:val="22"/>
          <w:szCs w:val="22"/>
        </w:rPr>
        <w:t>163</w:t>
      </w:r>
      <w:r w:rsidRPr="00CD7F20">
        <w:rPr>
          <w:rFonts w:ascii="Times New Roman" w:hAnsi="Times New Roman" w:cs="Times New Roman"/>
          <w:sz w:val="22"/>
          <w:szCs w:val="22"/>
          <w:lang w:val="id-ID"/>
        </w:rPr>
        <w:t xml:space="preserve"> yang menunjukan bahwa jika variabel profitabilitas (ROA) naik 1 satuan maka nilai perusahaan akan naik sebesar 0,</w:t>
      </w:r>
      <w:r w:rsidRPr="00CD7F20">
        <w:rPr>
          <w:rFonts w:ascii="Times New Roman" w:hAnsi="Times New Roman" w:cs="Times New Roman"/>
          <w:sz w:val="22"/>
          <w:szCs w:val="22"/>
        </w:rPr>
        <w:t>163.</w:t>
      </w:r>
    </w:p>
    <w:p w14:paraId="014C4762" w14:textId="77777777" w:rsidR="00CA2594" w:rsidRPr="00CD7F20" w:rsidRDefault="00CA2594" w:rsidP="00CD7F20">
      <w:pPr>
        <w:pStyle w:val="BodyText"/>
        <w:spacing w:line="276" w:lineRule="auto"/>
        <w:ind w:left="284" w:firstLine="425"/>
        <w:rPr>
          <w:sz w:val="22"/>
          <w:szCs w:val="22"/>
          <w:lang w:val="en-ID"/>
        </w:rPr>
      </w:pPr>
      <w:r w:rsidRPr="00CD7F20">
        <w:rPr>
          <w:sz w:val="22"/>
          <w:szCs w:val="22"/>
          <w:lang w:val="id-ID"/>
        </w:rPr>
        <w:t>Koefisien Regresi Variabel Umur perusahaan (X</w:t>
      </w:r>
      <w:r w:rsidRPr="00CD7F20">
        <w:rPr>
          <w:sz w:val="22"/>
          <w:szCs w:val="22"/>
          <w:vertAlign w:val="subscript"/>
          <w:lang w:val="id-ID"/>
        </w:rPr>
        <w:t>2</w:t>
      </w:r>
      <w:r w:rsidRPr="00CD7F20">
        <w:rPr>
          <w:sz w:val="22"/>
          <w:szCs w:val="22"/>
          <w:lang w:val="id-ID"/>
        </w:rPr>
        <w:t>)</w:t>
      </w:r>
      <w:r w:rsidRPr="00CD7F20">
        <w:rPr>
          <w:sz w:val="22"/>
          <w:szCs w:val="22"/>
          <w:lang w:val="en-ID"/>
        </w:rPr>
        <w:t xml:space="preserve"> </w:t>
      </w:r>
      <w:r w:rsidRPr="00CD7F20">
        <w:rPr>
          <w:sz w:val="22"/>
          <w:szCs w:val="22"/>
          <w:lang w:val="id-ID"/>
        </w:rPr>
        <w:t>Nilai koefisien regresi yaitu 0.</w:t>
      </w:r>
      <w:r w:rsidRPr="00CD7F20">
        <w:rPr>
          <w:sz w:val="22"/>
          <w:szCs w:val="22"/>
          <w:lang w:val="en-US"/>
        </w:rPr>
        <w:t>712</w:t>
      </w:r>
      <w:r w:rsidRPr="00CD7F20">
        <w:rPr>
          <w:sz w:val="22"/>
          <w:szCs w:val="22"/>
          <w:lang w:val="id-ID"/>
        </w:rPr>
        <w:t xml:space="preserve"> yang menunjukan bahwa jika variabel likuiditas (UP) naik 1 satuan maka nilai perusahaan akan naik yaitu sebesar 0.</w:t>
      </w:r>
      <w:r w:rsidRPr="00CD7F20">
        <w:rPr>
          <w:sz w:val="22"/>
          <w:szCs w:val="22"/>
          <w:lang w:val="en-US"/>
        </w:rPr>
        <w:t>712</w:t>
      </w:r>
      <w:r w:rsidRPr="00CD7F20">
        <w:rPr>
          <w:sz w:val="22"/>
          <w:szCs w:val="22"/>
          <w:lang w:val="id-ID"/>
        </w:rPr>
        <w:t>.</w:t>
      </w:r>
    </w:p>
    <w:p w14:paraId="665B3378" w14:textId="77777777" w:rsidR="00CA2594" w:rsidRDefault="00CA2594" w:rsidP="00CD7F20">
      <w:pPr>
        <w:pStyle w:val="BodyText"/>
        <w:spacing w:line="276" w:lineRule="auto"/>
        <w:ind w:left="284" w:firstLine="425"/>
        <w:rPr>
          <w:sz w:val="22"/>
          <w:szCs w:val="22"/>
          <w:lang w:val="id-ID"/>
        </w:rPr>
      </w:pPr>
      <w:r w:rsidRPr="00CD7F20">
        <w:rPr>
          <w:sz w:val="22"/>
          <w:szCs w:val="22"/>
          <w:lang w:val="id-ID"/>
        </w:rPr>
        <w:t xml:space="preserve">Koefisien Regresi Variabel </w:t>
      </w:r>
      <w:r w:rsidRPr="00CD7F20">
        <w:rPr>
          <w:i/>
          <w:iCs/>
          <w:sz w:val="22"/>
          <w:szCs w:val="22"/>
          <w:lang w:val="id-ID"/>
        </w:rPr>
        <w:t xml:space="preserve">ROMI </w:t>
      </w:r>
      <w:r w:rsidRPr="00CD7F20">
        <w:rPr>
          <w:sz w:val="22"/>
          <w:szCs w:val="22"/>
          <w:lang w:val="id-ID"/>
        </w:rPr>
        <w:t>(X</w:t>
      </w:r>
      <w:r w:rsidRPr="00CD7F20">
        <w:rPr>
          <w:sz w:val="22"/>
          <w:szCs w:val="22"/>
          <w:vertAlign w:val="subscript"/>
          <w:lang w:val="id-ID"/>
        </w:rPr>
        <w:t>3</w:t>
      </w:r>
      <w:r w:rsidRPr="00CD7F20">
        <w:rPr>
          <w:sz w:val="22"/>
          <w:szCs w:val="22"/>
          <w:lang w:val="id-ID"/>
        </w:rPr>
        <w:t>)</w:t>
      </w:r>
      <w:r w:rsidRPr="00CD7F20">
        <w:rPr>
          <w:sz w:val="22"/>
          <w:szCs w:val="22"/>
          <w:lang w:val="en-ID"/>
        </w:rPr>
        <w:t xml:space="preserve"> </w:t>
      </w:r>
      <w:r w:rsidRPr="00CD7F20">
        <w:rPr>
          <w:sz w:val="22"/>
          <w:szCs w:val="22"/>
          <w:lang w:val="id-ID"/>
        </w:rPr>
        <w:t>Nilai koefisien regresi yaitu -0.</w:t>
      </w:r>
      <w:r w:rsidRPr="00CD7F20">
        <w:rPr>
          <w:sz w:val="22"/>
          <w:szCs w:val="22"/>
          <w:lang w:val="en-US"/>
        </w:rPr>
        <w:t>507</w:t>
      </w:r>
      <w:r w:rsidRPr="00CD7F20">
        <w:rPr>
          <w:sz w:val="22"/>
          <w:szCs w:val="22"/>
          <w:lang w:val="id-ID"/>
        </w:rPr>
        <w:t xml:space="preserve"> yang menunjukan bahwa jika variabel </w:t>
      </w:r>
      <w:r w:rsidRPr="00CD7F20">
        <w:rPr>
          <w:i/>
          <w:iCs/>
          <w:sz w:val="22"/>
          <w:szCs w:val="22"/>
          <w:lang w:val="id-ID"/>
        </w:rPr>
        <w:t xml:space="preserve">ROMI </w:t>
      </w:r>
      <w:r w:rsidRPr="00CD7F20">
        <w:rPr>
          <w:sz w:val="22"/>
          <w:szCs w:val="22"/>
          <w:lang w:val="id-ID"/>
        </w:rPr>
        <w:t>naik 1 satuan maka nilai perusahaan akan turun yaitu sebesar -0.</w:t>
      </w:r>
      <w:r w:rsidRPr="00CD7F20">
        <w:rPr>
          <w:sz w:val="22"/>
          <w:szCs w:val="22"/>
          <w:lang w:val="en-US"/>
        </w:rPr>
        <w:t>507</w:t>
      </w:r>
      <w:r w:rsidRPr="00CD7F20">
        <w:rPr>
          <w:sz w:val="22"/>
          <w:szCs w:val="22"/>
          <w:lang w:val="id-ID"/>
        </w:rPr>
        <w:t>.</w:t>
      </w:r>
    </w:p>
    <w:p w14:paraId="751B9BC3" w14:textId="77777777" w:rsidR="00CD7F20" w:rsidRPr="005E31C9" w:rsidRDefault="00CD7F20" w:rsidP="00CD7F20">
      <w:pPr>
        <w:pStyle w:val="BodyText"/>
        <w:spacing w:line="276" w:lineRule="auto"/>
        <w:ind w:left="284"/>
        <w:rPr>
          <w:sz w:val="16"/>
          <w:szCs w:val="22"/>
          <w:lang w:val="id-ID"/>
        </w:rPr>
      </w:pPr>
    </w:p>
    <w:p w14:paraId="53D27DA0" w14:textId="05DE4FCC" w:rsidR="00CA2594" w:rsidRPr="004B2A17" w:rsidRDefault="00CA2594" w:rsidP="00CD7F20">
      <w:pPr>
        <w:ind w:left="284"/>
        <w:rPr>
          <w:rFonts w:ascii="Times New Roman" w:hAnsi="Times New Roman" w:cs="Times New Roman"/>
          <w:sz w:val="22"/>
          <w:szCs w:val="22"/>
        </w:rPr>
      </w:pPr>
      <w:r w:rsidRPr="004B2A17">
        <w:rPr>
          <w:rFonts w:ascii="Times New Roman" w:hAnsi="Times New Roman" w:cs="Times New Roman"/>
          <w:sz w:val="22"/>
          <w:szCs w:val="22"/>
        </w:rPr>
        <w:t>Uji Statistik (Uji t)</w:t>
      </w:r>
    </w:p>
    <w:p w14:paraId="4D2A522B" w14:textId="77777777" w:rsidR="00CA2594" w:rsidRPr="00F30149" w:rsidRDefault="00CA2594" w:rsidP="00CD7F20">
      <w:pPr>
        <w:pStyle w:val="BodyText"/>
        <w:spacing w:line="276" w:lineRule="auto"/>
        <w:ind w:left="284" w:firstLine="567"/>
        <w:rPr>
          <w:sz w:val="22"/>
          <w:szCs w:val="22"/>
          <w:lang w:val="en-US"/>
        </w:rPr>
      </w:pPr>
      <w:r w:rsidRPr="00F30149">
        <w:rPr>
          <w:sz w:val="22"/>
          <w:szCs w:val="22"/>
          <w:lang w:val="en-US"/>
        </w:rPr>
        <w:t xml:space="preserve">Berdasarkan table dari uji analisis regresi linear berganda uji statistic </w:t>
      </w:r>
      <w:proofErr w:type="gramStart"/>
      <w:r w:rsidRPr="00F30149">
        <w:rPr>
          <w:sz w:val="22"/>
          <w:szCs w:val="22"/>
          <w:lang w:val="en-US"/>
        </w:rPr>
        <w:t>menghasilkan :</w:t>
      </w:r>
      <w:proofErr w:type="gramEnd"/>
    </w:p>
    <w:p w14:paraId="6B9F1CCD" w14:textId="77777777" w:rsidR="00CA2594" w:rsidRPr="00F30149" w:rsidRDefault="00CA2594" w:rsidP="00CD7F20">
      <w:pPr>
        <w:pStyle w:val="BodyText"/>
        <w:spacing w:line="276" w:lineRule="auto"/>
        <w:ind w:left="284" w:firstLine="567"/>
        <w:rPr>
          <w:sz w:val="22"/>
          <w:szCs w:val="22"/>
          <w:lang w:val="en-ID"/>
        </w:rPr>
      </w:pPr>
      <w:r w:rsidRPr="00F30149">
        <w:rPr>
          <w:sz w:val="22"/>
          <w:szCs w:val="22"/>
          <w:lang w:val="en-US"/>
        </w:rPr>
        <w:t xml:space="preserve">Nilai t hitung dari variabel size sebesar 1,356 dan nilai signifikan sebesar 0,180 atau lebih besar dari 0,05 maka variabel size berpengaruh positif tidak signifikan terhadap PBV. </w:t>
      </w:r>
    </w:p>
    <w:p w14:paraId="5220D4DD" w14:textId="77777777" w:rsidR="00CA2594" w:rsidRPr="00F30149" w:rsidRDefault="00CA2594" w:rsidP="00CD7F20">
      <w:pPr>
        <w:pStyle w:val="BodyText"/>
        <w:spacing w:line="276" w:lineRule="auto"/>
        <w:ind w:left="284" w:firstLine="567"/>
        <w:rPr>
          <w:sz w:val="22"/>
          <w:szCs w:val="22"/>
          <w:lang w:val="en-ID"/>
        </w:rPr>
      </w:pPr>
      <w:r w:rsidRPr="00F30149">
        <w:rPr>
          <w:sz w:val="22"/>
          <w:szCs w:val="22"/>
          <w:lang w:val="en-US"/>
        </w:rPr>
        <w:t>Nilai t hitung dari variabel age sebesar 2,392 dan nilai signifikan sebesar 0,020 atau lebih kecil dari 0,05 maka variabel age berpengaruh positif signifikan terhadap PBV.</w:t>
      </w:r>
    </w:p>
    <w:p w14:paraId="50930DCE" w14:textId="77777777" w:rsidR="00CA2594" w:rsidRDefault="00CA2594" w:rsidP="00CD7F20">
      <w:pPr>
        <w:pStyle w:val="BodyText"/>
        <w:spacing w:line="276" w:lineRule="auto"/>
        <w:ind w:left="284" w:firstLine="567"/>
        <w:rPr>
          <w:sz w:val="22"/>
          <w:szCs w:val="22"/>
          <w:lang w:val="en-US"/>
        </w:rPr>
      </w:pPr>
      <w:r w:rsidRPr="00F30149">
        <w:rPr>
          <w:sz w:val="22"/>
          <w:szCs w:val="22"/>
          <w:lang w:val="en-US"/>
        </w:rPr>
        <w:t>Nilai t hitung dari variabel romi sebesar -2,369 dan nilai signifikan sebesar 0,021 atau lebih kecil dari 0,05 maka variabel romi berpengaruh negatif signifikan terhadap PBV.</w:t>
      </w:r>
    </w:p>
    <w:p w14:paraId="7BD8EC86" w14:textId="77777777" w:rsidR="00CD7F20" w:rsidRPr="005E31C9" w:rsidRDefault="00CD7F20" w:rsidP="00CD7F20">
      <w:pPr>
        <w:pStyle w:val="BodyText"/>
        <w:spacing w:line="276" w:lineRule="auto"/>
        <w:ind w:left="284"/>
        <w:rPr>
          <w:sz w:val="16"/>
          <w:szCs w:val="22"/>
          <w:lang w:val="en-ID"/>
        </w:rPr>
      </w:pPr>
    </w:p>
    <w:p w14:paraId="34858AC7" w14:textId="3025AC68" w:rsidR="00CA2594" w:rsidRPr="00CD7F20" w:rsidRDefault="00CA2594" w:rsidP="004B2A17">
      <w:pPr>
        <w:numPr>
          <w:ilvl w:val="0"/>
          <w:numId w:val="16"/>
        </w:numPr>
        <w:tabs>
          <w:tab w:val="left" w:pos="900"/>
        </w:tabs>
        <w:spacing w:line="276" w:lineRule="auto"/>
        <w:ind w:left="284" w:hanging="284"/>
        <w:jc w:val="both"/>
        <w:rPr>
          <w:rFonts w:ascii="Times New Roman" w:hAnsi="Times New Roman" w:cs="Times New Roman"/>
          <w:b/>
          <w:bCs/>
          <w:sz w:val="22"/>
          <w:szCs w:val="22"/>
        </w:rPr>
      </w:pPr>
      <w:r w:rsidRPr="00CD7F20">
        <w:rPr>
          <w:rFonts w:ascii="Times New Roman" w:hAnsi="Times New Roman" w:cs="Times New Roman"/>
          <w:b/>
          <w:bCs/>
          <w:sz w:val="22"/>
          <w:szCs w:val="22"/>
        </w:rPr>
        <w:t>Uji Interaksi/MRA</w:t>
      </w:r>
    </w:p>
    <w:tbl>
      <w:tblPr>
        <w:tblW w:w="72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0"/>
        <w:gridCol w:w="938"/>
        <w:gridCol w:w="1029"/>
        <w:gridCol w:w="1031"/>
        <w:gridCol w:w="1481"/>
        <w:gridCol w:w="1029"/>
        <w:gridCol w:w="1034"/>
      </w:tblGrid>
      <w:tr w:rsidR="00CA2594" w:rsidRPr="00CD7F20" w14:paraId="16BF1815" w14:textId="77777777" w:rsidTr="001239F9">
        <w:trPr>
          <w:cantSplit/>
          <w:trHeight w:val="258"/>
          <w:jc w:val="center"/>
        </w:trPr>
        <w:tc>
          <w:tcPr>
            <w:tcW w:w="7282" w:type="dxa"/>
            <w:gridSpan w:val="7"/>
            <w:tcBorders>
              <w:top w:val="nil"/>
              <w:left w:val="nil"/>
              <w:bottom w:val="nil"/>
              <w:right w:val="nil"/>
            </w:tcBorders>
            <w:shd w:val="clear" w:color="auto" w:fill="FFFFFF"/>
            <w:vAlign w:val="center"/>
          </w:tcPr>
          <w:p w14:paraId="0229C033" w14:textId="77777777" w:rsidR="00CA2594" w:rsidRPr="00CD7F20" w:rsidRDefault="00CA2594" w:rsidP="0065625C">
            <w:pPr>
              <w:adjustRightInd w:val="0"/>
              <w:spacing w:line="276" w:lineRule="auto"/>
              <w:ind w:left="1134" w:right="60"/>
              <w:jc w:val="center"/>
              <w:rPr>
                <w:rFonts w:ascii="Times New Roman" w:hAnsi="Times New Roman" w:cs="Times New Roman"/>
                <w:color w:val="010205"/>
                <w:lang w:val="en-ID"/>
              </w:rPr>
            </w:pPr>
            <w:r w:rsidRPr="00CD7F20">
              <w:rPr>
                <w:rFonts w:ascii="Times New Roman" w:hAnsi="Times New Roman" w:cs="Times New Roman"/>
                <w:b/>
                <w:bCs/>
                <w:color w:val="010205"/>
                <w:lang w:val="en-ID"/>
              </w:rPr>
              <w:t>Coefficients</w:t>
            </w:r>
            <w:r w:rsidRPr="00CD7F20">
              <w:rPr>
                <w:rFonts w:ascii="Times New Roman" w:hAnsi="Times New Roman" w:cs="Times New Roman"/>
                <w:b/>
                <w:bCs/>
                <w:color w:val="010205"/>
                <w:vertAlign w:val="superscript"/>
                <w:lang w:val="en-ID"/>
              </w:rPr>
              <w:t>a</w:t>
            </w:r>
          </w:p>
        </w:tc>
      </w:tr>
      <w:tr w:rsidR="00CA2594" w:rsidRPr="00CD7F20" w14:paraId="5A7C16B9" w14:textId="77777777" w:rsidTr="001239F9">
        <w:trPr>
          <w:cantSplit/>
          <w:trHeight w:val="503"/>
          <w:jc w:val="center"/>
        </w:trPr>
        <w:tc>
          <w:tcPr>
            <w:tcW w:w="1678" w:type="dxa"/>
            <w:gridSpan w:val="2"/>
            <w:vMerge w:val="restart"/>
            <w:tcBorders>
              <w:top w:val="nil"/>
              <w:left w:val="nil"/>
              <w:bottom w:val="nil"/>
              <w:right w:val="nil"/>
            </w:tcBorders>
            <w:shd w:val="clear" w:color="auto" w:fill="FFFFFF"/>
            <w:vAlign w:val="bottom"/>
          </w:tcPr>
          <w:p w14:paraId="3C0B8FE9" w14:textId="77777777" w:rsidR="00CA2594" w:rsidRPr="00CD7F20" w:rsidRDefault="00CA2594" w:rsidP="008648B3">
            <w:pPr>
              <w:adjustRightInd w:val="0"/>
              <w:spacing w:line="276" w:lineRule="auto"/>
              <w:ind w:right="60"/>
              <w:jc w:val="center"/>
              <w:rPr>
                <w:rFonts w:ascii="Times New Roman" w:hAnsi="Times New Roman" w:cs="Times New Roman"/>
                <w:color w:val="264A60"/>
                <w:lang w:val="en-ID"/>
              </w:rPr>
            </w:pPr>
            <w:r w:rsidRPr="00CD7F20">
              <w:rPr>
                <w:rFonts w:ascii="Times New Roman" w:hAnsi="Times New Roman" w:cs="Times New Roman"/>
                <w:color w:val="264A60"/>
                <w:lang w:val="en-ID"/>
              </w:rPr>
              <w:t>Model</w:t>
            </w:r>
          </w:p>
        </w:tc>
        <w:tc>
          <w:tcPr>
            <w:tcW w:w="2060" w:type="dxa"/>
            <w:gridSpan w:val="2"/>
            <w:tcBorders>
              <w:top w:val="nil"/>
              <w:left w:val="nil"/>
              <w:bottom w:val="nil"/>
              <w:right w:val="single" w:sz="8" w:space="0" w:color="E0E0E0"/>
            </w:tcBorders>
            <w:shd w:val="clear" w:color="auto" w:fill="FFFFFF"/>
            <w:vAlign w:val="bottom"/>
          </w:tcPr>
          <w:p w14:paraId="229CA38E" w14:textId="77777777" w:rsidR="00CA2594" w:rsidRPr="00CD7F20" w:rsidRDefault="00CA2594" w:rsidP="008648B3">
            <w:pPr>
              <w:adjustRightInd w:val="0"/>
              <w:spacing w:line="276" w:lineRule="auto"/>
              <w:ind w:left="60" w:right="60"/>
              <w:jc w:val="center"/>
              <w:rPr>
                <w:rFonts w:ascii="Times New Roman" w:hAnsi="Times New Roman" w:cs="Times New Roman"/>
                <w:color w:val="264A60"/>
                <w:lang w:val="en-ID"/>
              </w:rPr>
            </w:pPr>
            <w:r w:rsidRPr="00CD7F20">
              <w:rPr>
                <w:rFonts w:ascii="Times New Roman" w:hAnsi="Times New Roman" w:cs="Times New Roman"/>
                <w:color w:val="264A60"/>
                <w:lang w:val="en-ID"/>
              </w:rPr>
              <w:t>Unstandardized Coefficients</w:t>
            </w:r>
          </w:p>
        </w:tc>
        <w:tc>
          <w:tcPr>
            <w:tcW w:w="1481" w:type="dxa"/>
            <w:tcBorders>
              <w:top w:val="nil"/>
              <w:left w:val="single" w:sz="8" w:space="0" w:color="E0E0E0"/>
              <w:bottom w:val="nil"/>
              <w:right w:val="single" w:sz="8" w:space="0" w:color="E0E0E0"/>
            </w:tcBorders>
            <w:shd w:val="clear" w:color="auto" w:fill="FFFFFF"/>
            <w:vAlign w:val="bottom"/>
          </w:tcPr>
          <w:p w14:paraId="6E3B441E" w14:textId="77777777" w:rsidR="00CA2594" w:rsidRPr="00CD7F20" w:rsidRDefault="00CA2594" w:rsidP="008648B3">
            <w:pPr>
              <w:adjustRightInd w:val="0"/>
              <w:spacing w:line="276" w:lineRule="auto"/>
              <w:ind w:left="60" w:right="60"/>
              <w:jc w:val="center"/>
              <w:rPr>
                <w:rFonts w:ascii="Times New Roman" w:hAnsi="Times New Roman" w:cs="Times New Roman"/>
                <w:color w:val="264A60"/>
                <w:lang w:val="en-ID"/>
              </w:rPr>
            </w:pPr>
            <w:r w:rsidRPr="00CD7F20">
              <w:rPr>
                <w:rFonts w:ascii="Times New Roman" w:hAnsi="Times New Roman" w:cs="Times New Roman"/>
                <w:color w:val="264A60"/>
                <w:lang w:val="en-ID"/>
              </w:rPr>
              <w:t>Standardized Coefficients</w:t>
            </w:r>
          </w:p>
        </w:tc>
        <w:tc>
          <w:tcPr>
            <w:tcW w:w="1029" w:type="dxa"/>
            <w:vMerge w:val="restart"/>
            <w:tcBorders>
              <w:top w:val="nil"/>
              <w:left w:val="single" w:sz="8" w:space="0" w:color="E0E0E0"/>
              <w:bottom w:val="nil"/>
              <w:right w:val="single" w:sz="8" w:space="0" w:color="E0E0E0"/>
            </w:tcBorders>
            <w:shd w:val="clear" w:color="auto" w:fill="FFFFFF"/>
            <w:vAlign w:val="bottom"/>
          </w:tcPr>
          <w:p w14:paraId="72B12250" w14:textId="77777777" w:rsidR="00CA2594" w:rsidRPr="00CD7F20" w:rsidRDefault="00CA2594" w:rsidP="008648B3">
            <w:pPr>
              <w:adjustRightInd w:val="0"/>
              <w:spacing w:line="276" w:lineRule="auto"/>
              <w:ind w:left="60" w:right="60"/>
              <w:jc w:val="center"/>
              <w:rPr>
                <w:rFonts w:ascii="Times New Roman" w:hAnsi="Times New Roman" w:cs="Times New Roman"/>
                <w:color w:val="264A60"/>
                <w:lang w:val="en-ID"/>
              </w:rPr>
            </w:pPr>
            <w:r w:rsidRPr="00CD7F20">
              <w:rPr>
                <w:rFonts w:ascii="Times New Roman" w:hAnsi="Times New Roman" w:cs="Times New Roman"/>
                <w:color w:val="264A60"/>
                <w:lang w:val="en-ID"/>
              </w:rPr>
              <w:t>T</w:t>
            </w:r>
          </w:p>
        </w:tc>
        <w:tc>
          <w:tcPr>
            <w:tcW w:w="1034" w:type="dxa"/>
            <w:vMerge w:val="restart"/>
            <w:tcBorders>
              <w:top w:val="nil"/>
              <w:left w:val="single" w:sz="8" w:space="0" w:color="E0E0E0"/>
              <w:bottom w:val="nil"/>
              <w:right w:val="nil"/>
            </w:tcBorders>
            <w:shd w:val="clear" w:color="auto" w:fill="FFFFFF"/>
            <w:vAlign w:val="bottom"/>
          </w:tcPr>
          <w:p w14:paraId="107E5B2A" w14:textId="77777777" w:rsidR="00CA2594" w:rsidRPr="00CD7F20" w:rsidRDefault="00CA2594" w:rsidP="008648B3">
            <w:pPr>
              <w:adjustRightInd w:val="0"/>
              <w:spacing w:line="276" w:lineRule="auto"/>
              <w:ind w:left="60" w:right="60"/>
              <w:jc w:val="center"/>
              <w:rPr>
                <w:rFonts w:ascii="Times New Roman" w:hAnsi="Times New Roman" w:cs="Times New Roman"/>
                <w:color w:val="264A60"/>
                <w:lang w:val="en-ID"/>
              </w:rPr>
            </w:pPr>
            <w:r w:rsidRPr="00CD7F20">
              <w:rPr>
                <w:rFonts w:ascii="Times New Roman" w:hAnsi="Times New Roman" w:cs="Times New Roman"/>
                <w:color w:val="264A60"/>
                <w:lang w:val="en-ID"/>
              </w:rPr>
              <w:t>Sig.</w:t>
            </w:r>
          </w:p>
        </w:tc>
      </w:tr>
      <w:tr w:rsidR="001239F9" w:rsidRPr="00CD7F20" w14:paraId="37B3609A" w14:textId="77777777" w:rsidTr="001239F9">
        <w:trPr>
          <w:cantSplit/>
          <w:trHeight w:val="258"/>
          <w:jc w:val="center"/>
        </w:trPr>
        <w:tc>
          <w:tcPr>
            <w:tcW w:w="1678" w:type="dxa"/>
            <w:gridSpan w:val="2"/>
            <w:vMerge/>
            <w:tcBorders>
              <w:top w:val="nil"/>
              <w:left w:val="nil"/>
              <w:bottom w:val="nil"/>
              <w:right w:val="nil"/>
            </w:tcBorders>
            <w:shd w:val="clear" w:color="auto" w:fill="FFFFFF"/>
            <w:vAlign w:val="bottom"/>
          </w:tcPr>
          <w:p w14:paraId="6580A773" w14:textId="77777777" w:rsidR="00CA2594" w:rsidRPr="00CD7F20" w:rsidRDefault="00CA2594" w:rsidP="008648B3">
            <w:pPr>
              <w:adjustRightInd w:val="0"/>
              <w:spacing w:line="276" w:lineRule="auto"/>
              <w:rPr>
                <w:rFonts w:ascii="Times New Roman" w:hAnsi="Times New Roman" w:cs="Times New Roman"/>
                <w:color w:val="264A60"/>
                <w:lang w:val="en-ID"/>
              </w:rPr>
            </w:pPr>
          </w:p>
        </w:tc>
        <w:tc>
          <w:tcPr>
            <w:tcW w:w="1029" w:type="dxa"/>
            <w:tcBorders>
              <w:top w:val="nil"/>
              <w:left w:val="nil"/>
              <w:bottom w:val="single" w:sz="8" w:space="0" w:color="152935"/>
              <w:right w:val="single" w:sz="8" w:space="0" w:color="E0E0E0"/>
            </w:tcBorders>
            <w:shd w:val="clear" w:color="auto" w:fill="FFFFFF"/>
            <w:vAlign w:val="bottom"/>
          </w:tcPr>
          <w:p w14:paraId="13A4C45E" w14:textId="77777777" w:rsidR="00CA2594" w:rsidRPr="00CD7F20" w:rsidRDefault="00CA2594" w:rsidP="008648B3">
            <w:pPr>
              <w:adjustRightInd w:val="0"/>
              <w:spacing w:line="276" w:lineRule="auto"/>
              <w:ind w:right="60"/>
              <w:jc w:val="center"/>
              <w:rPr>
                <w:rFonts w:ascii="Times New Roman" w:hAnsi="Times New Roman" w:cs="Times New Roman"/>
                <w:color w:val="264A60"/>
                <w:lang w:val="en-ID"/>
              </w:rPr>
            </w:pPr>
            <w:r w:rsidRPr="00CD7F20">
              <w:rPr>
                <w:rFonts w:ascii="Times New Roman" w:hAnsi="Times New Roman" w:cs="Times New Roman"/>
                <w:color w:val="264A60"/>
                <w:lang w:val="en-ID"/>
              </w:rPr>
              <w:t>B</w:t>
            </w:r>
          </w:p>
        </w:tc>
        <w:tc>
          <w:tcPr>
            <w:tcW w:w="1031" w:type="dxa"/>
            <w:tcBorders>
              <w:top w:val="nil"/>
              <w:left w:val="single" w:sz="8" w:space="0" w:color="E0E0E0"/>
              <w:bottom w:val="single" w:sz="8" w:space="0" w:color="152935"/>
              <w:right w:val="single" w:sz="8" w:space="0" w:color="E0E0E0"/>
            </w:tcBorders>
            <w:shd w:val="clear" w:color="auto" w:fill="FFFFFF"/>
            <w:vAlign w:val="bottom"/>
          </w:tcPr>
          <w:p w14:paraId="330DF89B" w14:textId="77777777" w:rsidR="00CA2594" w:rsidRPr="00CD7F20" w:rsidRDefault="00CA2594" w:rsidP="008648B3">
            <w:pPr>
              <w:adjustRightInd w:val="0"/>
              <w:spacing w:line="276" w:lineRule="auto"/>
              <w:ind w:left="60" w:right="60"/>
              <w:jc w:val="center"/>
              <w:rPr>
                <w:rFonts w:ascii="Times New Roman" w:hAnsi="Times New Roman" w:cs="Times New Roman"/>
                <w:color w:val="264A60"/>
                <w:lang w:val="en-ID"/>
              </w:rPr>
            </w:pPr>
            <w:r w:rsidRPr="00CD7F20">
              <w:rPr>
                <w:rFonts w:ascii="Times New Roman" w:hAnsi="Times New Roman" w:cs="Times New Roman"/>
                <w:color w:val="264A60"/>
                <w:lang w:val="en-ID"/>
              </w:rPr>
              <w:t>Std. Error</w:t>
            </w:r>
          </w:p>
        </w:tc>
        <w:tc>
          <w:tcPr>
            <w:tcW w:w="1481" w:type="dxa"/>
            <w:tcBorders>
              <w:top w:val="nil"/>
              <w:left w:val="single" w:sz="8" w:space="0" w:color="E0E0E0"/>
              <w:bottom w:val="single" w:sz="8" w:space="0" w:color="152935"/>
              <w:right w:val="single" w:sz="8" w:space="0" w:color="E0E0E0"/>
            </w:tcBorders>
            <w:shd w:val="clear" w:color="auto" w:fill="FFFFFF"/>
            <w:vAlign w:val="bottom"/>
          </w:tcPr>
          <w:p w14:paraId="3A071D76" w14:textId="77777777" w:rsidR="00CA2594" w:rsidRPr="00CD7F20" w:rsidRDefault="00CA2594" w:rsidP="008648B3">
            <w:pPr>
              <w:adjustRightInd w:val="0"/>
              <w:spacing w:line="276" w:lineRule="auto"/>
              <w:ind w:right="60"/>
              <w:jc w:val="center"/>
              <w:rPr>
                <w:rFonts w:ascii="Times New Roman" w:hAnsi="Times New Roman" w:cs="Times New Roman"/>
                <w:color w:val="264A60"/>
                <w:lang w:val="en-ID"/>
              </w:rPr>
            </w:pPr>
            <w:r w:rsidRPr="00CD7F20">
              <w:rPr>
                <w:rFonts w:ascii="Times New Roman" w:hAnsi="Times New Roman" w:cs="Times New Roman"/>
                <w:color w:val="264A60"/>
                <w:lang w:val="en-ID"/>
              </w:rPr>
              <w:t>Beta</w:t>
            </w:r>
          </w:p>
        </w:tc>
        <w:tc>
          <w:tcPr>
            <w:tcW w:w="1029" w:type="dxa"/>
            <w:vMerge/>
            <w:tcBorders>
              <w:top w:val="nil"/>
              <w:left w:val="single" w:sz="8" w:space="0" w:color="E0E0E0"/>
              <w:bottom w:val="nil"/>
              <w:right w:val="single" w:sz="8" w:space="0" w:color="E0E0E0"/>
            </w:tcBorders>
            <w:shd w:val="clear" w:color="auto" w:fill="FFFFFF"/>
            <w:vAlign w:val="bottom"/>
          </w:tcPr>
          <w:p w14:paraId="3E0218D3" w14:textId="77777777" w:rsidR="00CA2594" w:rsidRPr="00CD7F20" w:rsidRDefault="00CA2594" w:rsidP="008648B3">
            <w:pPr>
              <w:adjustRightInd w:val="0"/>
              <w:spacing w:line="276" w:lineRule="auto"/>
              <w:rPr>
                <w:rFonts w:ascii="Times New Roman" w:hAnsi="Times New Roman" w:cs="Times New Roman"/>
                <w:color w:val="264A60"/>
                <w:lang w:val="en-ID"/>
              </w:rPr>
            </w:pPr>
          </w:p>
        </w:tc>
        <w:tc>
          <w:tcPr>
            <w:tcW w:w="1034" w:type="dxa"/>
            <w:vMerge/>
            <w:tcBorders>
              <w:top w:val="nil"/>
              <w:left w:val="single" w:sz="8" w:space="0" w:color="E0E0E0"/>
              <w:bottom w:val="nil"/>
              <w:right w:val="nil"/>
            </w:tcBorders>
            <w:shd w:val="clear" w:color="auto" w:fill="FFFFFF"/>
            <w:vAlign w:val="bottom"/>
          </w:tcPr>
          <w:p w14:paraId="717F3223" w14:textId="77777777" w:rsidR="00CA2594" w:rsidRPr="00CD7F20" w:rsidRDefault="00CA2594" w:rsidP="008648B3">
            <w:pPr>
              <w:adjustRightInd w:val="0"/>
              <w:spacing w:line="276" w:lineRule="auto"/>
              <w:rPr>
                <w:rFonts w:ascii="Times New Roman" w:hAnsi="Times New Roman" w:cs="Times New Roman"/>
                <w:color w:val="264A60"/>
                <w:lang w:val="en-ID"/>
              </w:rPr>
            </w:pPr>
          </w:p>
        </w:tc>
      </w:tr>
      <w:tr w:rsidR="001239F9" w:rsidRPr="00CD7F20" w14:paraId="459DEA79" w14:textId="77777777" w:rsidTr="001239F9">
        <w:trPr>
          <w:cantSplit/>
          <w:trHeight w:val="258"/>
          <w:jc w:val="center"/>
        </w:trPr>
        <w:tc>
          <w:tcPr>
            <w:tcW w:w="740" w:type="dxa"/>
            <w:vMerge w:val="restart"/>
            <w:tcBorders>
              <w:top w:val="single" w:sz="8" w:space="0" w:color="152935"/>
              <w:left w:val="nil"/>
              <w:bottom w:val="single" w:sz="8" w:space="0" w:color="152935"/>
              <w:right w:val="nil"/>
            </w:tcBorders>
            <w:shd w:val="clear" w:color="auto" w:fill="E0E0E0"/>
          </w:tcPr>
          <w:p w14:paraId="778DBF65" w14:textId="77777777" w:rsidR="00CA2594" w:rsidRPr="00CD7F20" w:rsidRDefault="00CA2594" w:rsidP="008648B3">
            <w:pPr>
              <w:adjustRightInd w:val="0"/>
              <w:spacing w:line="276" w:lineRule="auto"/>
              <w:ind w:left="60" w:right="60"/>
              <w:rPr>
                <w:rFonts w:ascii="Times New Roman" w:hAnsi="Times New Roman" w:cs="Times New Roman"/>
                <w:color w:val="264A60"/>
                <w:lang w:val="en-ID"/>
              </w:rPr>
            </w:pPr>
            <w:r w:rsidRPr="00CD7F20">
              <w:rPr>
                <w:rFonts w:ascii="Times New Roman" w:hAnsi="Times New Roman" w:cs="Times New Roman"/>
                <w:color w:val="264A60"/>
                <w:lang w:val="en-ID"/>
              </w:rPr>
              <w:t>1</w:t>
            </w:r>
          </w:p>
        </w:tc>
        <w:tc>
          <w:tcPr>
            <w:tcW w:w="938" w:type="dxa"/>
            <w:tcBorders>
              <w:top w:val="single" w:sz="8" w:space="0" w:color="152935"/>
              <w:left w:val="nil"/>
              <w:bottom w:val="single" w:sz="8" w:space="0" w:color="AEAEAE"/>
              <w:right w:val="nil"/>
            </w:tcBorders>
            <w:shd w:val="clear" w:color="auto" w:fill="E0E0E0"/>
          </w:tcPr>
          <w:p w14:paraId="13F48286" w14:textId="77777777" w:rsidR="00CA2594" w:rsidRPr="00CD7F20" w:rsidRDefault="00CA2594" w:rsidP="008648B3">
            <w:pPr>
              <w:adjustRightInd w:val="0"/>
              <w:spacing w:line="276" w:lineRule="auto"/>
              <w:ind w:right="60"/>
              <w:rPr>
                <w:rFonts w:ascii="Times New Roman" w:hAnsi="Times New Roman" w:cs="Times New Roman"/>
                <w:color w:val="264A60"/>
                <w:lang w:val="en-ID"/>
              </w:rPr>
            </w:pPr>
            <w:r w:rsidRPr="00CD7F20">
              <w:rPr>
                <w:rFonts w:ascii="Times New Roman" w:hAnsi="Times New Roman" w:cs="Times New Roman"/>
                <w:color w:val="264A60"/>
                <w:lang w:val="en-ID"/>
              </w:rPr>
              <w:t>(Constant)</w:t>
            </w:r>
          </w:p>
        </w:tc>
        <w:tc>
          <w:tcPr>
            <w:tcW w:w="1029" w:type="dxa"/>
            <w:tcBorders>
              <w:top w:val="single" w:sz="8" w:space="0" w:color="152935"/>
              <w:left w:val="nil"/>
              <w:bottom w:val="single" w:sz="8" w:space="0" w:color="AEAEAE"/>
              <w:right w:val="single" w:sz="8" w:space="0" w:color="E0E0E0"/>
            </w:tcBorders>
            <w:shd w:val="clear" w:color="auto" w:fill="FFFFFF"/>
          </w:tcPr>
          <w:p w14:paraId="264019D6"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,477</w:t>
            </w:r>
          </w:p>
        </w:tc>
        <w:tc>
          <w:tcPr>
            <w:tcW w:w="1031" w:type="dxa"/>
            <w:tcBorders>
              <w:top w:val="single" w:sz="8" w:space="0" w:color="152935"/>
              <w:left w:val="single" w:sz="8" w:space="0" w:color="E0E0E0"/>
              <w:bottom w:val="single" w:sz="8" w:space="0" w:color="AEAEAE"/>
              <w:right w:val="single" w:sz="8" w:space="0" w:color="E0E0E0"/>
            </w:tcBorders>
            <w:shd w:val="clear" w:color="auto" w:fill="FFFFFF"/>
          </w:tcPr>
          <w:p w14:paraId="042BE157"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,312</w:t>
            </w:r>
          </w:p>
        </w:tc>
        <w:tc>
          <w:tcPr>
            <w:tcW w:w="1481"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22707BBB" w14:textId="77777777" w:rsidR="00CA2594" w:rsidRPr="00CD7F20" w:rsidRDefault="00CA2594" w:rsidP="008648B3">
            <w:pPr>
              <w:adjustRightInd w:val="0"/>
              <w:spacing w:line="276" w:lineRule="auto"/>
              <w:rPr>
                <w:rFonts w:ascii="Times New Roman" w:hAnsi="Times New Roman" w:cs="Times New Roman"/>
                <w:lang w:val="en-ID"/>
              </w:rPr>
            </w:pP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50478674"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1,528</w:t>
            </w:r>
          </w:p>
        </w:tc>
        <w:tc>
          <w:tcPr>
            <w:tcW w:w="1034" w:type="dxa"/>
            <w:tcBorders>
              <w:top w:val="single" w:sz="8" w:space="0" w:color="152935"/>
              <w:left w:val="single" w:sz="8" w:space="0" w:color="E0E0E0"/>
              <w:bottom w:val="single" w:sz="8" w:space="0" w:color="AEAEAE"/>
              <w:right w:val="nil"/>
            </w:tcBorders>
            <w:shd w:val="clear" w:color="auto" w:fill="FFFFFF"/>
          </w:tcPr>
          <w:p w14:paraId="62FE01F4"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,131</w:t>
            </w:r>
          </w:p>
        </w:tc>
      </w:tr>
      <w:tr w:rsidR="001239F9" w:rsidRPr="00CD7F20" w14:paraId="06CF345F" w14:textId="77777777" w:rsidTr="001239F9">
        <w:trPr>
          <w:cantSplit/>
          <w:trHeight w:val="271"/>
          <w:jc w:val="center"/>
        </w:trPr>
        <w:tc>
          <w:tcPr>
            <w:tcW w:w="740" w:type="dxa"/>
            <w:vMerge/>
            <w:tcBorders>
              <w:top w:val="single" w:sz="8" w:space="0" w:color="152935"/>
              <w:left w:val="nil"/>
              <w:bottom w:val="single" w:sz="8" w:space="0" w:color="152935"/>
              <w:right w:val="nil"/>
            </w:tcBorders>
            <w:shd w:val="clear" w:color="auto" w:fill="E0E0E0"/>
          </w:tcPr>
          <w:p w14:paraId="5638EEF6" w14:textId="77777777" w:rsidR="00CA2594" w:rsidRPr="00CD7F20" w:rsidRDefault="00CA2594" w:rsidP="008648B3">
            <w:pPr>
              <w:adjustRightInd w:val="0"/>
              <w:spacing w:line="276" w:lineRule="auto"/>
              <w:rPr>
                <w:rFonts w:ascii="Times New Roman" w:hAnsi="Times New Roman" w:cs="Times New Roman"/>
                <w:color w:val="010205"/>
                <w:lang w:val="en-ID"/>
              </w:rPr>
            </w:pPr>
          </w:p>
        </w:tc>
        <w:tc>
          <w:tcPr>
            <w:tcW w:w="938" w:type="dxa"/>
            <w:tcBorders>
              <w:top w:val="single" w:sz="8" w:space="0" w:color="AEAEAE"/>
              <w:left w:val="nil"/>
              <w:bottom w:val="single" w:sz="8" w:space="0" w:color="AEAEAE"/>
              <w:right w:val="nil"/>
            </w:tcBorders>
            <w:shd w:val="clear" w:color="auto" w:fill="E0E0E0"/>
          </w:tcPr>
          <w:p w14:paraId="61342663" w14:textId="77777777" w:rsidR="00CA2594" w:rsidRPr="00CD7F20" w:rsidRDefault="00CA2594" w:rsidP="008648B3">
            <w:pPr>
              <w:adjustRightInd w:val="0"/>
              <w:spacing w:line="276" w:lineRule="auto"/>
              <w:ind w:right="60"/>
              <w:rPr>
                <w:rFonts w:ascii="Times New Roman" w:hAnsi="Times New Roman" w:cs="Times New Roman"/>
                <w:color w:val="264A60"/>
                <w:lang w:val="en-ID"/>
              </w:rPr>
            </w:pPr>
            <w:r w:rsidRPr="00CD7F20">
              <w:rPr>
                <w:rFonts w:ascii="Times New Roman" w:hAnsi="Times New Roman" w:cs="Times New Roman"/>
                <w:color w:val="264A60"/>
                <w:lang w:val="en-ID"/>
              </w:rPr>
              <w:t>Size</w:t>
            </w:r>
          </w:p>
        </w:tc>
        <w:tc>
          <w:tcPr>
            <w:tcW w:w="1029" w:type="dxa"/>
            <w:tcBorders>
              <w:top w:val="single" w:sz="8" w:space="0" w:color="AEAEAE"/>
              <w:left w:val="nil"/>
              <w:bottom w:val="single" w:sz="8" w:space="0" w:color="AEAEAE"/>
              <w:right w:val="single" w:sz="8" w:space="0" w:color="E0E0E0"/>
            </w:tcBorders>
            <w:shd w:val="clear" w:color="auto" w:fill="FFFFFF"/>
          </w:tcPr>
          <w:p w14:paraId="28B187B2"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,015</w:t>
            </w:r>
          </w:p>
        </w:tc>
        <w:tc>
          <w:tcPr>
            <w:tcW w:w="1031" w:type="dxa"/>
            <w:tcBorders>
              <w:top w:val="single" w:sz="8" w:space="0" w:color="AEAEAE"/>
              <w:left w:val="single" w:sz="8" w:space="0" w:color="E0E0E0"/>
              <w:bottom w:val="single" w:sz="8" w:space="0" w:color="AEAEAE"/>
              <w:right w:val="single" w:sz="8" w:space="0" w:color="E0E0E0"/>
            </w:tcBorders>
            <w:shd w:val="clear" w:color="auto" w:fill="FFFFFF"/>
          </w:tcPr>
          <w:p w14:paraId="3DAF8870"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,011</w:t>
            </w:r>
          </w:p>
        </w:tc>
        <w:tc>
          <w:tcPr>
            <w:tcW w:w="1481" w:type="dxa"/>
            <w:tcBorders>
              <w:top w:val="single" w:sz="8" w:space="0" w:color="AEAEAE"/>
              <w:left w:val="single" w:sz="8" w:space="0" w:color="E0E0E0"/>
              <w:bottom w:val="single" w:sz="8" w:space="0" w:color="AEAEAE"/>
              <w:right w:val="single" w:sz="8" w:space="0" w:color="E0E0E0"/>
            </w:tcBorders>
            <w:shd w:val="clear" w:color="auto" w:fill="FFFFFF"/>
          </w:tcPr>
          <w:p w14:paraId="12120330"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,163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810FB63"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1,356</w:t>
            </w:r>
          </w:p>
        </w:tc>
        <w:tc>
          <w:tcPr>
            <w:tcW w:w="1034" w:type="dxa"/>
            <w:tcBorders>
              <w:top w:val="single" w:sz="8" w:space="0" w:color="AEAEAE"/>
              <w:left w:val="single" w:sz="8" w:space="0" w:color="E0E0E0"/>
              <w:bottom w:val="single" w:sz="8" w:space="0" w:color="AEAEAE"/>
              <w:right w:val="nil"/>
            </w:tcBorders>
            <w:shd w:val="clear" w:color="auto" w:fill="FFFFFF"/>
          </w:tcPr>
          <w:p w14:paraId="1E88F296"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,180</w:t>
            </w:r>
          </w:p>
        </w:tc>
      </w:tr>
      <w:tr w:rsidR="001239F9" w:rsidRPr="00CD7F20" w14:paraId="61424CC5" w14:textId="77777777" w:rsidTr="001239F9">
        <w:trPr>
          <w:cantSplit/>
          <w:trHeight w:val="271"/>
          <w:jc w:val="center"/>
        </w:trPr>
        <w:tc>
          <w:tcPr>
            <w:tcW w:w="740" w:type="dxa"/>
            <w:vMerge/>
            <w:tcBorders>
              <w:top w:val="single" w:sz="8" w:space="0" w:color="152935"/>
              <w:left w:val="nil"/>
              <w:bottom w:val="single" w:sz="8" w:space="0" w:color="152935"/>
              <w:right w:val="nil"/>
            </w:tcBorders>
            <w:shd w:val="clear" w:color="auto" w:fill="E0E0E0"/>
          </w:tcPr>
          <w:p w14:paraId="5618C5C0" w14:textId="77777777" w:rsidR="00CA2594" w:rsidRPr="00CD7F20" w:rsidRDefault="00CA2594" w:rsidP="008648B3">
            <w:pPr>
              <w:adjustRightInd w:val="0"/>
              <w:spacing w:line="276" w:lineRule="auto"/>
              <w:rPr>
                <w:rFonts w:ascii="Times New Roman" w:hAnsi="Times New Roman" w:cs="Times New Roman"/>
                <w:color w:val="010205"/>
                <w:lang w:val="en-ID"/>
              </w:rPr>
            </w:pPr>
          </w:p>
        </w:tc>
        <w:tc>
          <w:tcPr>
            <w:tcW w:w="938" w:type="dxa"/>
            <w:tcBorders>
              <w:top w:val="single" w:sz="8" w:space="0" w:color="AEAEAE"/>
              <w:left w:val="nil"/>
              <w:bottom w:val="single" w:sz="8" w:space="0" w:color="AEAEAE"/>
              <w:right w:val="nil"/>
            </w:tcBorders>
            <w:shd w:val="clear" w:color="auto" w:fill="E0E0E0"/>
          </w:tcPr>
          <w:p w14:paraId="0F673B28" w14:textId="77777777" w:rsidR="00CA2594" w:rsidRPr="00CD7F20" w:rsidRDefault="00CA2594" w:rsidP="008648B3">
            <w:pPr>
              <w:adjustRightInd w:val="0"/>
              <w:spacing w:line="276" w:lineRule="auto"/>
              <w:ind w:right="60"/>
              <w:rPr>
                <w:rFonts w:ascii="Times New Roman" w:hAnsi="Times New Roman" w:cs="Times New Roman"/>
                <w:color w:val="264A60"/>
                <w:lang w:val="en-ID"/>
              </w:rPr>
            </w:pPr>
            <w:r w:rsidRPr="00CD7F20">
              <w:rPr>
                <w:rFonts w:ascii="Times New Roman" w:hAnsi="Times New Roman" w:cs="Times New Roman"/>
                <w:color w:val="264A60"/>
                <w:lang w:val="en-ID"/>
              </w:rPr>
              <w:t>Age</w:t>
            </w:r>
          </w:p>
        </w:tc>
        <w:tc>
          <w:tcPr>
            <w:tcW w:w="1029" w:type="dxa"/>
            <w:tcBorders>
              <w:top w:val="single" w:sz="8" w:space="0" w:color="AEAEAE"/>
              <w:left w:val="nil"/>
              <w:bottom w:val="single" w:sz="8" w:space="0" w:color="AEAEAE"/>
              <w:right w:val="single" w:sz="8" w:space="0" w:color="E0E0E0"/>
            </w:tcBorders>
            <w:shd w:val="clear" w:color="auto" w:fill="FFFFFF"/>
          </w:tcPr>
          <w:p w14:paraId="0655304C"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,005</w:t>
            </w:r>
          </w:p>
        </w:tc>
        <w:tc>
          <w:tcPr>
            <w:tcW w:w="1031" w:type="dxa"/>
            <w:tcBorders>
              <w:top w:val="single" w:sz="8" w:space="0" w:color="AEAEAE"/>
              <w:left w:val="single" w:sz="8" w:space="0" w:color="E0E0E0"/>
              <w:bottom w:val="single" w:sz="8" w:space="0" w:color="AEAEAE"/>
              <w:right w:val="single" w:sz="8" w:space="0" w:color="E0E0E0"/>
            </w:tcBorders>
            <w:shd w:val="clear" w:color="auto" w:fill="FFFFFF"/>
          </w:tcPr>
          <w:p w14:paraId="0D2A8105"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,002</w:t>
            </w:r>
          </w:p>
        </w:tc>
        <w:tc>
          <w:tcPr>
            <w:tcW w:w="1481" w:type="dxa"/>
            <w:tcBorders>
              <w:top w:val="single" w:sz="8" w:space="0" w:color="AEAEAE"/>
              <w:left w:val="single" w:sz="8" w:space="0" w:color="E0E0E0"/>
              <w:bottom w:val="single" w:sz="8" w:space="0" w:color="AEAEAE"/>
              <w:right w:val="single" w:sz="8" w:space="0" w:color="E0E0E0"/>
            </w:tcBorders>
            <w:shd w:val="clear" w:color="auto" w:fill="FFFFFF"/>
          </w:tcPr>
          <w:p w14:paraId="32A45324"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,712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5165A00"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2,392</w:t>
            </w:r>
          </w:p>
        </w:tc>
        <w:tc>
          <w:tcPr>
            <w:tcW w:w="1034" w:type="dxa"/>
            <w:tcBorders>
              <w:top w:val="single" w:sz="8" w:space="0" w:color="AEAEAE"/>
              <w:left w:val="single" w:sz="8" w:space="0" w:color="E0E0E0"/>
              <w:bottom w:val="single" w:sz="8" w:space="0" w:color="AEAEAE"/>
              <w:right w:val="nil"/>
            </w:tcBorders>
            <w:shd w:val="clear" w:color="auto" w:fill="FFFFFF"/>
          </w:tcPr>
          <w:p w14:paraId="2587AE9C"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,020</w:t>
            </w:r>
          </w:p>
        </w:tc>
      </w:tr>
      <w:tr w:rsidR="001239F9" w:rsidRPr="00CD7F20" w14:paraId="40A6FD92" w14:textId="77777777" w:rsidTr="001239F9">
        <w:trPr>
          <w:cantSplit/>
          <w:trHeight w:val="271"/>
          <w:jc w:val="center"/>
        </w:trPr>
        <w:tc>
          <w:tcPr>
            <w:tcW w:w="740" w:type="dxa"/>
            <w:vMerge/>
            <w:tcBorders>
              <w:top w:val="single" w:sz="8" w:space="0" w:color="152935"/>
              <w:left w:val="nil"/>
              <w:bottom w:val="single" w:sz="8" w:space="0" w:color="152935"/>
              <w:right w:val="nil"/>
            </w:tcBorders>
            <w:shd w:val="clear" w:color="auto" w:fill="E0E0E0"/>
          </w:tcPr>
          <w:p w14:paraId="478800F3" w14:textId="77777777" w:rsidR="00CA2594" w:rsidRPr="00CD7F20" w:rsidRDefault="00CA2594" w:rsidP="008648B3">
            <w:pPr>
              <w:adjustRightInd w:val="0"/>
              <w:spacing w:line="276" w:lineRule="auto"/>
              <w:rPr>
                <w:rFonts w:ascii="Times New Roman" w:hAnsi="Times New Roman" w:cs="Times New Roman"/>
                <w:color w:val="010205"/>
                <w:lang w:val="en-ID"/>
              </w:rPr>
            </w:pPr>
          </w:p>
        </w:tc>
        <w:tc>
          <w:tcPr>
            <w:tcW w:w="938" w:type="dxa"/>
            <w:tcBorders>
              <w:top w:val="single" w:sz="8" w:space="0" w:color="AEAEAE"/>
              <w:left w:val="nil"/>
              <w:bottom w:val="single" w:sz="8" w:space="0" w:color="AEAEAE"/>
              <w:right w:val="nil"/>
            </w:tcBorders>
            <w:shd w:val="clear" w:color="auto" w:fill="E0E0E0"/>
          </w:tcPr>
          <w:p w14:paraId="47994CE2" w14:textId="77777777" w:rsidR="00CA2594" w:rsidRPr="00CD7F20" w:rsidRDefault="00CA2594" w:rsidP="008648B3">
            <w:pPr>
              <w:adjustRightInd w:val="0"/>
              <w:spacing w:line="276" w:lineRule="auto"/>
              <w:ind w:right="60"/>
              <w:rPr>
                <w:rFonts w:ascii="Times New Roman" w:hAnsi="Times New Roman" w:cs="Times New Roman"/>
                <w:color w:val="264A60"/>
                <w:lang w:val="en-ID"/>
              </w:rPr>
            </w:pPr>
            <w:r w:rsidRPr="00CD7F20">
              <w:rPr>
                <w:rFonts w:ascii="Times New Roman" w:hAnsi="Times New Roman" w:cs="Times New Roman"/>
                <w:color w:val="264A60"/>
                <w:lang w:val="en-ID"/>
              </w:rPr>
              <w:t>ROMI</w:t>
            </w:r>
          </w:p>
        </w:tc>
        <w:tc>
          <w:tcPr>
            <w:tcW w:w="1029" w:type="dxa"/>
            <w:tcBorders>
              <w:top w:val="single" w:sz="8" w:space="0" w:color="AEAEAE"/>
              <w:left w:val="nil"/>
              <w:bottom w:val="single" w:sz="8" w:space="0" w:color="AEAEAE"/>
              <w:right w:val="single" w:sz="8" w:space="0" w:color="E0E0E0"/>
            </w:tcBorders>
            <w:shd w:val="clear" w:color="auto" w:fill="FFFFFF"/>
          </w:tcPr>
          <w:p w14:paraId="5F275570"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-,094</w:t>
            </w:r>
          </w:p>
        </w:tc>
        <w:tc>
          <w:tcPr>
            <w:tcW w:w="1031" w:type="dxa"/>
            <w:tcBorders>
              <w:top w:val="single" w:sz="8" w:space="0" w:color="AEAEAE"/>
              <w:left w:val="single" w:sz="8" w:space="0" w:color="E0E0E0"/>
              <w:bottom w:val="single" w:sz="8" w:space="0" w:color="AEAEAE"/>
              <w:right w:val="single" w:sz="8" w:space="0" w:color="E0E0E0"/>
            </w:tcBorders>
            <w:shd w:val="clear" w:color="auto" w:fill="FFFFFF"/>
          </w:tcPr>
          <w:p w14:paraId="030593A4"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,040</w:t>
            </w:r>
          </w:p>
        </w:tc>
        <w:tc>
          <w:tcPr>
            <w:tcW w:w="1481" w:type="dxa"/>
            <w:tcBorders>
              <w:top w:val="single" w:sz="8" w:space="0" w:color="AEAEAE"/>
              <w:left w:val="single" w:sz="8" w:space="0" w:color="E0E0E0"/>
              <w:bottom w:val="single" w:sz="8" w:space="0" w:color="AEAEAE"/>
              <w:right w:val="single" w:sz="8" w:space="0" w:color="E0E0E0"/>
            </w:tcBorders>
            <w:shd w:val="clear" w:color="auto" w:fill="FFFFFF"/>
          </w:tcPr>
          <w:p w14:paraId="07FDA7EA"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-,507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91F6B5E"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-2,369</w:t>
            </w:r>
          </w:p>
        </w:tc>
        <w:tc>
          <w:tcPr>
            <w:tcW w:w="1034" w:type="dxa"/>
            <w:tcBorders>
              <w:top w:val="single" w:sz="8" w:space="0" w:color="AEAEAE"/>
              <w:left w:val="single" w:sz="8" w:space="0" w:color="E0E0E0"/>
              <w:bottom w:val="single" w:sz="8" w:space="0" w:color="AEAEAE"/>
              <w:right w:val="nil"/>
            </w:tcBorders>
            <w:shd w:val="clear" w:color="auto" w:fill="FFFFFF"/>
          </w:tcPr>
          <w:p w14:paraId="3566B7D4"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,021</w:t>
            </w:r>
          </w:p>
        </w:tc>
      </w:tr>
      <w:tr w:rsidR="001239F9" w:rsidRPr="00CD7F20" w14:paraId="44911C03" w14:textId="77777777" w:rsidTr="001239F9">
        <w:trPr>
          <w:cantSplit/>
          <w:trHeight w:val="271"/>
          <w:jc w:val="center"/>
        </w:trPr>
        <w:tc>
          <w:tcPr>
            <w:tcW w:w="740" w:type="dxa"/>
            <w:vMerge/>
            <w:tcBorders>
              <w:top w:val="single" w:sz="8" w:space="0" w:color="152935"/>
              <w:left w:val="nil"/>
              <w:bottom w:val="single" w:sz="8" w:space="0" w:color="152935"/>
              <w:right w:val="nil"/>
            </w:tcBorders>
            <w:shd w:val="clear" w:color="auto" w:fill="E0E0E0"/>
          </w:tcPr>
          <w:p w14:paraId="615A9903" w14:textId="77777777" w:rsidR="00CA2594" w:rsidRPr="00CD7F20" w:rsidRDefault="00CA2594" w:rsidP="008648B3">
            <w:pPr>
              <w:adjustRightInd w:val="0"/>
              <w:spacing w:line="276" w:lineRule="auto"/>
              <w:rPr>
                <w:rFonts w:ascii="Times New Roman" w:hAnsi="Times New Roman" w:cs="Times New Roman"/>
                <w:color w:val="010205"/>
                <w:lang w:val="en-ID"/>
              </w:rPr>
            </w:pPr>
          </w:p>
        </w:tc>
        <w:tc>
          <w:tcPr>
            <w:tcW w:w="938" w:type="dxa"/>
            <w:tcBorders>
              <w:top w:val="single" w:sz="8" w:space="0" w:color="AEAEAE"/>
              <w:left w:val="nil"/>
              <w:bottom w:val="single" w:sz="8" w:space="0" w:color="AEAEAE"/>
              <w:right w:val="nil"/>
            </w:tcBorders>
            <w:shd w:val="clear" w:color="auto" w:fill="E0E0E0"/>
          </w:tcPr>
          <w:p w14:paraId="6BACF329" w14:textId="77777777" w:rsidR="00CA2594" w:rsidRPr="00CD7F20" w:rsidRDefault="00CA2594" w:rsidP="008648B3">
            <w:pPr>
              <w:adjustRightInd w:val="0"/>
              <w:spacing w:line="276" w:lineRule="auto"/>
              <w:ind w:right="60"/>
              <w:rPr>
                <w:rFonts w:ascii="Times New Roman" w:hAnsi="Times New Roman" w:cs="Times New Roman"/>
                <w:color w:val="264A60"/>
                <w:lang w:val="en-ID"/>
              </w:rPr>
            </w:pPr>
            <w:r w:rsidRPr="00CD7F20">
              <w:rPr>
                <w:rFonts w:ascii="Times New Roman" w:hAnsi="Times New Roman" w:cs="Times New Roman"/>
                <w:color w:val="264A60"/>
                <w:lang w:val="en-ID"/>
              </w:rPr>
              <w:t>Size_ROA</w:t>
            </w:r>
          </w:p>
        </w:tc>
        <w:tc>
          <w:tcPr>
            <w:tcW w:w="1029" w:type="dxa"/>
            <w:tcBorders>
              <w:top w:val="single" w:sz="8" w:space="0" w:color="AEAEAE"/>
              <w:left w:val="nil"/>
              <w:bottom w:val="single" w:sz="8" w:space="0" w:color="AEAEAE"/>
              <w:right w:val="single" w:sz="8" w:space="0" w:color="E0E0E0"/>
            </w:tcBorders>
            <w:shd w:val="clear" w:color="auto" w:fill="FFFFFF"/>
          </w:tcPr>
          <w:p w14:paraId="64F95B63"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,022</w:t>
            </w:r>
          </w:p>
        </w:tc>
        <w:tc>
          <w:tcPr>
            <w:tcW w:w="1031" w:type="dxa"/>
            <w:tcBorders>
              <w:top w:val="single" w:sz="8" w:space="0" w:color="AEAEAE"/>
              <w:left w:val="single" w:sz="8" w:space="0" w:color="E0E0E0"/>
              <w:bottom w:val="single" w:sz="8" w:space="0" w:color="AEAEAE"/>
              <w:right w:val="single" w:sz="8" w:space="0" w:color="E0E0E0"/>
            </w:tcBorders>
            <w:shd w:val="clear" w:color="auto" w:fill="FFFFFF"/>
          </w:tcPr>
          <w:p w14:paraId="4D33C998"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,045</w:t>
            </w:r>
          </w:p>
        </w:tc>
        <w:tc>
          <w:tcPr>
            <w:tcW w:w="1481" w:type="dxa"/>
            <w:tcBorders>
              <w:top w:val="single" w:sz="8" w:space="0" w:color="AEAEAE"/>
              <w:left w:val="single" w:sz="8" w:space="0" w:color="E0E0E0"/>
              <w:bottom w:val="single" w:sz="8" w:space="0" w:color="AEAEAE"/>
              <w:right w:val="single" w:sz="8" w:space="0" w:color="E0E0E0"/>
            </w:tcBorders>
            <w:shd w:val="clear" w:color="auto" w:fill="FFFFFF"/>
          </w:tcPr>
          <w:p w14:paraId="56C9A3E2"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,131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0A102E0"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,495</w:t>
            </w:r>
          </w:p>
        </w:tc>
        <w:tc>
          <w:tcPr>
            <w:tcW w:w="1034" w:type="dxa"/>
            <w:tcBorders>
              <w:top w:val="single" w:sz="8" w:space="0" w:color="AEAEAE"/>
              <w:left w:val="single" w:sz="8" w:space="0" w:color="E0E0E0"/>
              <w:bottom w:val="single" w:sz="8" w:space="0" w:color="AEAEAE"/>
              <w:right w:val="nil"/>
            </w:tcBorders>
            <w:shd w:val="clear" w:color="auto" w:fill="FFFFFF"/>
          </w:tcPr>
          <w:p w14:paraId="0BF802D3"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,622</w:t>
            </w:r>
          </w:p>
        </w:tc>
      </w:tr>
      <w:tr w:rsidR="001239F9" w:rsidRPr="00CD7F20" w14:paraId="52E96A30" w14:textId="77777777" w:rsidTr="001239F9">
        <w:trPr>
          <w:cantSplit/>
          <w:trHeight w:val="271"/>
          <w:jc w:val="center"/>
        </w:trPr>
        <w:tc>
          <w:tcPr>
            <w:tcW w:w="740" w:type="dxa"/>
            <w:vMerge/>
            <w:tcBorders>
              <w:top w:val="single" w:sz="8" w:space="0" w:color="152935"/>
              <w:left w:val="nil"/>
              <w:bottom w:val="single" w:sz="8" w:space="0" w:color="152935"/>
              <w:right w:val="nil"/>
            </w:tcBorders>
            <w:shd w:val="clear" w:color="auto" w:fill="E0E0E0"/>
          </w:tcPr>
          <w:p w14:paraId="0DEC843F" w14:textId="77777777" w:rsidR="00CA2594" w:rsidRPr="00CD7F20" w:rsidRDefault="00CA2594" w:rsidP="008648B3">
            <w:pPr>
              <w:adjustRightInd w:val="0"/>
              <w:spacing w:line="276" w:lineRule="auto"/>
              <w:rPr>
                <w:rFonts w:ascii="Times New Roman" w:hAnsi="Times New Roman" w:cs="Times New Roman"/>
                <w:color w:val="010205"/>
                <w:lang w:val="en-ID"/>
              </w:rPr>
            </w:pPr>
          </w:p>
        </w:tc>
        <w:tc>
          <w:tcPr>
            <w:tcW w:w="938" w:type="dxa"/>
            <w:tcBorders>
              <w:top w:val="single" w:sz="8" w:space="0" w:color="AEAEAE"/>
              <w:left w:val="nil"/>
              <w:bottom w:val="single" w:sz="8" w:space="0" w:color="AEAEAE"/>
              <w:right w:val="nil"/>
            </w:tcBorders>
            <w:shd w:val="clear" w:color="auto" w:fill="E0E0E0"/>
          </w:tcPr>
          <w:p w14:paraId="459A209B" w14:textId="77777777" w:rsidR="00CA2594" w:rsidRPr="00CD7F20" w:rsidRDefault="00CA2594" w:rsidP="008648B3">
            <w:pPr>
              <w:adjustRightInd w:val="0"/>
              <w:spacing w:line="276" w:lineRule="auto"/>
              <w:ind w:right="60"/>
              <w:rPr>
                <w:rFonts w:ascii="Times New Roman" w:hAnsi="Times New Roman" w:cs="Times New Roman"/>
                <w:color w:val="264A60"/>
                <w:lang w:val="en-ID"/>
              </w:rPr>
            </w:pPr>
            <w:r w:rsidRPr="00CD7F20">
              <w:rPr>
                <w:rFonts w:ascii="Times New Roman" w:hAnsi="Times New Roman" w:cs="Times New Roman"/>
                <w:color w:val="264A60"/>
                <w:lang w:val="en-ID"/>
              </w:rPr>
              <w:t>Age_ROA</w:t>
            </w:r>
          </w:p>
        </w:tc>
        <w:tc>
          <w:tcPr>
            <w:tcW w:w="1029" w:type="dxa"/>
            <w:tcBorders>
              <w:top w:val="single" w:sz="8" w:space="0" w:color="AEAEAE"/>
              <w:left w:val="nil"/>
              <w:bottom w:val="single" w:sz="8" w:space="0" w:color="AEAEAE"/>
              <w:right w:val="single" w:sz="8" w:space="0" w:color="E0E0E0"/>
            </w:tcBorders>
            <w:shd w:val="clear" w:color="auto" w:fill="FFFFFF"/>
          </w:tcPr>
          <w:p w14:paraId="44E1AB3B"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-,044</w:t>
            </w:r>
          </w:p>
        </w:tc>
        <w:tc>
          <w:tcPr>
            <w:tcW w:w="1031" w:type="dxa"/>
            <w:tcBorders>
              <w:top w:val="single" w:sz="8" w:space="0" w:color="AEAEAE"/>
              <w:left w:val="single" w:sz="8" w:space="0" w:color="E0E0E0"/>
              <w:bottom w:val="single" w:sz="8" w:space="0" w:color="AEAEAE"/>
              <w:right w:val="single" w:sz="8" w:space="0" w:color="E0E0E0"/>
            </w:tcBorders>
            <w:shd w:val="clear" w:color="auto" w:fill="FFFFFF"/>
          </w:tcPr>
          <w:p w14:paraId="2072D6DE"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,027</w:t>
            </w:r>
          </w:p>
        </w:tc>
        <w:tc>
          <w:tcPr>
            <w:tcW w:w="1481" w:type="dxa"/>
            <w:tcBorders>
              <w:top w:val="single" w:sz="8" w:space="0" w:color="AEAEAE"/>
              <w:left w:val="single" w:sz="8" w:space="0" w:color="E0E0E0"/>
              <w:bottom w:val="single" w:sz="8" w:space="0" w:color="AEAEAE"/>
              <w:right w:val="single" w:sz="8" w:space="0" w:color="E0E0E0"/>
            </w:tcBorders>
            <w:shd w:val="clear" w:color="auto" w:fill="FFFFFF"/>
          </w:tcPr>
          <w:p w14:paraId="70A9D3B8"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-,717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E2C2837"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-1,635</w:t>
            </w:r>
          </w:p>
        </w:tc>
        <w:tc>
          <w:tcPr>
            <w:tcW w:w="1034" w:type="dxa"/>
            <w:tcBorders>
              <w:top w:val="single" w:sz="8" w:space="0" w:color="AEAEAE"/>
              <w:left w:val="single" w:sz="8" w:space="0" w:color="E0E0E0"/>
              <w:bottom w:val="single" w:sz="8" w:space="0" w:color="AEAEAE"/>
              <w:right w:val="nil"/>
            </w:tcBorders>
            <w:shd w:val="clear" w:color="auto" w:fill="FFFFFF"/>
          </w:tcPr>
          <w:p w14:paraId="3F0F8EE3"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,107</w:t>
            </w:r>
          </w:p>
        </w:tc>
      </w:tr>
      <w:tr w:rsidR="001239F9" w:rsidRPr="00CD7F20" w14:paraId="1BC06225" w14:textId="77777777" w:rsidTr="001239F9">
        <w:trPr>
          <w:cantSplit/>
          <w:trHeight w:val="271"/>
          <w:jc w:val="center"/>
        </w:trPr>
        <w:tc>
          <w:tcPr>
            <w:tcW w:w="740" w:type="dxa"/>
            <w:vMerge/>
            <w:tcBorders>
              <w:top w:val="single" w:sz="8" w:space="0" w:color="152935"/>
              <w:left w:val="nil"/>
              <w:bottom w:val="single" w:sz="8" w:space="0" w:color="152935"/>
              <w:right w:val="nil"/>
            </w:tcBorders>
            <w:shd w:val="clear" w:color="auto" w:fill="E0E0E0"/>
          </w:tcPr>
          <w:p w14:paraId="5F9B9777" w14:textId="77777777" w:rsidR="00CA2594" w:rsidRPr="00CD7F20" w:rsidRDefault="00CA2594" w:rsidP="008648B3">
            <w:pPr>
              <w:adjustRightInd w:val="0"/>
              <w:spacing w:line="276" w:lineRule="auto"/>
              <w:rPr>
                <w:rFonts w:ascii="Times New Roman" w:hAnsi="Times New Roman" w:cs="Times New Roman"/>
                <w:color w:val="010205"/>
                <w:lang w:val="en-ID"/>
              </w:rPr>
            </w:pPr>
          </w:p>
        </w:tc>
        <w:tc>
          <w:tcPr>
            <w:tcW w:w="938" w:type="dxa"/>
            <w:tcBorders>
              <w:top w:val="single" w:sz="8" w:space="0" w:color="AEAEAE"/>
              <w:left w:val="nil"/>
              <w:bottom w:val="single" w:sz="8" w:space="0" w:color="152935"/>
              <w:right w:val="nil"/>
            </w:tcBorders>
            <w:shd w:val="clear" w:color="auto" w:fill="E0E0E0"/>
          </w:tcPr>
          <w:p w14:paraId="6F0E9CE0" w14:textId="77777777" w:rsidR="00CA2594" w:rsidRPr="00CD7F20" w:rsidRDefault="00CA2594" w:rsidP="008648B3">
            <w:pPr>
              <w:adjustRightInd w:val="0"/>
              <w:spacing w:line="276" w:lineRule="auto"/>
              <w:ind w:right="60"/>
              <w:rPr>
                <w:rFonts w:ascii="Times New Roman" w:hAnsi="Times New Roman" w:cs="Times New Roman"/>
                <w:color w:val="264A60"/>
                <w:lang w:val="en-ID"/>
              </w:rPr>
            </w:pPr>
            <w:r w:rsidRPr="00CD7F20">
              <w:rPr>
                <w:rFonts w:ascii="Times New Roman" w:hAnsi="Times New Roman" w:cs="Times New Roman"/>
                <w:color w:val="264A60"/>
                <w:lang w:val="en-ID"/>
              </w:rPr>
              <w:t>ROMI_ROA</w:t>
            </w:r>
          </w:p>
        </w:tc>
        <w:tc>
          <w:tcPr>
            <w:tcW w:w="1029" w:type="dxa"/>
            <w:tcBorders>
              <w:top w:val="single" w:sz="8" w:space="0" w:color="AEAEAE"/>
              <w:left w:val="nil"/>
              <w:bottom w:val="single" w:sz="8" w:space="0" w:color="152935"/>
              <w:right w:val="single" w:sz="8" w:space="0" w:color="E0E0E0"/>
            </w:tcBorders>
            <w:shd w:val="clear" w:color="auto" w:fill="FFFFFF"/>
          </w:tcPr>
          <w:p w14:paraId="1EA525C1"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1,576</w:t>
            </w:r>
          </w:p>
        </w:tc>
        <w:tc>
          <w:tcPr>
            <w:tcW w:w="1031" w:type="dxa"/>
            <w:tcBorders>
              <w:top w:val="single" w:sz="8" w:space="0" w:color="AEAEAE"/>
              <w:left w:val="single" w:sz="8" w:space="0" w:color="E0E0E0"/>
              <w:bottom w:val="single" w:sz="8" w:space="0" w:color="152935"/>
              <w:right w:val="single" w:sz="8" w:space="0" w:color="E0E0E0"/>
            </w:tcBorders>
            <w:shd w:val="clear" w:color="auto" w:fill="FFFFFF"/>
          </w:tcPr>
          <w:p w14:paraId="40A611A3"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,643</w:t>
            </w:r>
          </w:p>
        </w:tc>
        <w:tc>
          <w:tcPr>
            <w:tcW w:w="1481" w:type="dxa"/>
            <w:tcBorders>
              <w:top w:val="single" w:sz="8" w:space="0" w:color="AEAEAE"/>
              <w:left w:val="single" w:sz="8" w:space="0" w:color="E0E0E0"/>
              <w:bottom w:val="single" w:sz="8" w:space="0" w:color="152935"/>
              <w:right w:val="single" w:sz="8" w:space="0" w:color="E0E0E0"/>
            </w:tcBorders>
            <w:shd w:val="clear" w:color="auto" w:fill="FFFFFF"/>
          </w:tcPr>
          <w:p w14:paraId="3DFF80B8"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,612</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0DF9D8E8"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2,450</w:t>
            </w:r>
          </w:p>
        </w:tc>
        <w:tc>
          <w:tcPr>
            <w:tcW w:w="1034" w:type="dxa"/>
            <w:tcBorders>
              <w:top w:val="single" w:sz="8" w:space="0" w:color="AEAEAE"/>
              <w:left w:val="single" w:sz="8" w:space="0" w:color="E0E0E0"/>
              <w:bottom w:val="single" w:sz="8" w:space="0" w:color="152935"/>
              <w:right w:val="nil"/>
            </w:tcBorders>
            <w:shd w:val="clear" w:color="auto" w:fill="FFFFFF"/>
          </w:tcPr>
          <w:p w14:paraId="4502E963" w14:textId="77777777" w:rsidR="00CA2594" w:rsidRPr="00CD7F20" w:rsidRDefault="00CA2594" w:rsidP="008648B3">
            <w:pPr>
              <w:adjustRightInd w:val="0"/>
              <w:spacing w:line="276" w:lineRule="auto"/>
              <w:ind w:left="60" w:right="60"/>
              <w:jc w:val="right"/>
              <w:rPr>
                <w:rFonts w:ascii="Times New Roman" w:hAnsi="Times New Roman" w:cs="Times New Roman"/>
                <w:color w:val="010205"/>
                <w:lang w:val="en-ID"/>
              </w:rPr>
            </w:pPr>
            <w:r w:rsidRPr="00CD7F20">
              <w:rPr>
                <w:rFonts w:ascii="Times New Roman" w:hAnsi="Times New Roman" w:cs="Times New Roman"/>
                <w:color w:val="010205"/>
                <w:lang w:val="en-ID"/>
              </w:rPr>
              <w:t>,017</w:t>
            </w:r>
          </w:p>
        </w:tc>
      </w:tr>
      <w:tr w:rsidR="00CA2594" w:rsidRPr="00CD7F20" w14:paraId="171AD928" w14:textId="77777777" w:rsidTr="001239F9">
        <w:trPr>
          <w:cantSplit/>
          <w:trHeight w:val="258"/>
          <w:jc w:val="center"/>
        </w:trPr>
        <w:tc>
          <w:tcPr>
            <w:tcW w:w="7282" w:type="dxa"/>
            <w:gridSpan w:val="7"/>
            <w:tcBorders>
              <w:top w:val="nil"/>
              <w:left w:val="nil"/>
              <w:bottom w:val="nil"/>
              <w:right w:val="nil"/>
            </w:tcBorders>
            <w:shd w:val="clear" w:color="auto" w:fill="FFFFFF"/>
          </w:tcPr>
          <w:p w14:paraId="3E81DD7D" w14:textId="77777777" w:rsidR="00CA2594" w:rsidRPr="00CD7F20" w:rsidRDefault="00CA2594" w:rsidP="008648B3">
            <w:pPr>
              <w:adjustRightInd w:val="0"/>
              <w:spacing w:line="276" w:lineRule="auto"/>
              <w:ind w:left="60" w:right="60"/>
              <w:rPr>
                <w:rFonts w:ascii="Times New Roman" w:hAnsi="Times New Roman" w:cs="Times New Roman"/>
                <w:color w:val="010205"/>
                <w:lang w:val="en-ID"/>
              </w:rPr>
            </w:pPr>
            <w:r w:rsidRPr="00CD7F20">
              <w:rPr>
                <w:rFonts w:ascii="Times New Roman" w:hAnsi="Times New Roman" w:cs="Times New Roman"/>
                <w:color w:val="010205"/>
                <w:lang w:val="en-ID"/>
              </w:rPr>
              <w:t>a. Dependent Variable: PBV</w:t>
            </w:r>
          </w:p>
        </w:tc>
      </w:tr>
    </w:tbl>
    <w:p w14:paraId="3BA34CAE" w14:textId="77777777" w:rsidR="00D41D2B" w:rsidRPr="00B100AA" w:rsidRDefault="00D41D2B" w:rsidP="009A21BE">
      <w:pPr>
        <w:tabs>
          <w:tab w:val="left" w:pos="900"/>
        </w:tabs>
        <w:spacing w:line="276" w:lineRule="auto"/>
        <w:jc w:val="both"/>
        <w:rPr>
          <w:rFonts w:ascii="Times New Roman" w:hAnsi="Times New Roman" w:cs="Times New Roman"/>
          <w:sz w:val="22"/>
          <w:szCs w:val="22"/>
        </w:rPr>
      </w:pPr>
    </w:p>
    <w:p w14:paraId="39A2DA8E" w14:textId="77777777" w:rsidR="00C04C86" w:rsidRPr="00C04C86" w:rsidRDefault="00C04C86" w:rsidP="00C04C86">
      <w:pPr>
        <w:spacing w:line="276" w:lineRule="auto"/>
        <w:ind w:left="284" w:firstLine="567"/>
        <w:jc w:val="both"/>
        <w:rPr>
          <w:rFonts w:ascii="Times New Roman" w:hAnsi="Times New Roman" w:cs="Times New Roman"/>
          <w:sz w:val="22"/>
          <w:szCs w:val="22"/>
        </w:rPr>
      </w:pPr>
      <w:r w:rsidRPr="00C04C86">
        <w:rPr>
          <w:rFonts w:ascii="Times New Roman" w:hAnsi="Times New Roman" w:cs="Times New Roman"/>
          <w:sz w:val="22"/>
          <w:szCs w:val="22"/>
        </w:rPr>
        <w:t xml:space="preserve">Nilai koefisien Ukuran Perusahaan (X1) mempunyai pengaruh sebesar 0,163 hal ini berarti jika Ukuran Perusahaan mengalami kenaikan sebesar 1 satuan, maka nilai perusahaan (Y) akan mengalami kenaikan sebesar 0,163. Koefisien bernilai positif. </w:t>
      </w:r>
    </w:p>
    <w:p w14:paraId="37A75A78" w14:textId="77777777" w:rsidR="00C04C86" w:rsidRPr="00C04C86" w:rsidRDefault="00C04C86" w:rsidP="00C04C86">
      <w:pPr>
        <w:spacing w:line="276" w:lineRule="auto"/>
        <w:ind w:left="284" w:firstLine="567"/>
        <w:jc w:val="both"/>
        <w:rPr>
          <w:rFonts w:ascii="Times New Roman" w:hAnsi="Times New Roman" w:cs="Times New Roman"/>
          <w:sz w:val="22"/>
          <w:szCs w:val="22"/>
        </w:rPr>
      </w:pPr>
      <w:r w:rsidRPr="00C04C86">
        <w:rPr>
          <w:rFonts w:ascii="Times New Roman" w:hAnsi="Times New Roman" w:cs="Times New Roman"/>
          <w:sz w:val="22"/>
          <w:szCs w:val="22"/>
        </w:rPr>
        <w:t xml:space="preserve">Nilai koefisien Umur Perusahaan (X2) mempunyai pengaruh sebesar 0,712 hal ini berarti jika Umur Perusahaan mengalami kenaikan sebesar 1 satuan, maka nilai perusahaaan (Y) akan mengalami kenaikan sebesar 0,712. Koefiseien bernilai positif. </w:t>
      </w:r>
    </w:p>
    <w:p w14:paraId="2A46821D" w14:textId="4F90F706" w:rsidR="00C04C86" w:rsidRPr="00C04C86" w:rsidRDefault="00C04C86" w:rsidP="00C04C86">
      <w:pPr>
        <w:spacing w:line="276" w:lineRule="auto"/>
        <w:ind w:left="284" w:firstLine="567"/>
        <w:jc w:val="both"/>
        <w:rPr>
          <w:rFonts w:ascii="Times New Roman" w:hAnsi="Times New Roman" w:cs="Times New Roman"/>
          <w:sz w:val="22"/>
          <w:szCs w:val="22"/>
        </w:rPr>
      </w:pPr>
      <w:r w:rsidRPr="00C04C86">
        <w:rPr>
          <w:rFonts w:ascii="Times New Roman" w:hAnsi="Times New Roman" w:cs="Times New Roman"/>
          <w:sz w:val="22"/>
          <w:szCs w:val="22"/>
        </w:rPr>
        <w:t>Nilai koefisien ROMI (X3) mempunyai pengaruh sebesar -0,507 hal ini berarti jika ROMI mengalami penurunan sebesar 1 satuan, maka nilai perusahaan akan mengalami kenaikan sebesar -0.507. Koefisien bernilai negatif.</w:t>
      </w:r>
    </w:p>
    <w:p w14:paraId="6DFA682D" w14:textId="77777777" w:rsidR="00C04C86" w:rsidRPr="00C04C86" w:rsidRDefault="00C04C86" w:rsidP="00C04C86">
      <w:pPr>
        <w:spacing w:line="276" w:lineRule="auto"/>
        <w:ind w:left="284" w:firstLine="567"/>
        <w:jc w:val="both"/>
        <w:rPr>
          <w:rFonts w:ascii="Times New Roman" w:hAnsi="Times New Roman" w:cs="Times New Roman"/>
          <w:sz w:val="22"/>
          <w:szCs w:val="22"/>
        </w:rPr>
      </w:pPr>
      <w:r w:rsidRPr="00C04C86">
        <w:rPr>
          <w:rFonts w:ascii="Times New Roman" w:hAnsi="Times New Roman" w:cs="Times New Roman"/>
          <w:sz w:val="22"/>
          <w:szCs w:val="22"/>
        </w:rPr>
        <w:t>Pengaruh Ukuran Perusahaan terhadap Nilai Perusahaan (PBV) dengan Profitabilitas (ROA) sebagai variabel moderasi. Hasil uji interaksi/MRA pengaruh Ukuran Perusahaan terhadap Nilai Perusahaan (PBV) dengan Profitabilitas (ROA) sebagai variabel moderasi menghasilkan bahwa Beta sebesar 0,131 bernilai positif dengan signifikansi sebesar 0.622 &gt; 0.05 yang mengartikan bahwa variabel moderasi ROA memoderasi secara tidak signifikan pengaruh Ukuran Perusahaan terhadap Nilai Perusahaan (PBV). Maka dari itu H4 penelitian ini ditolak.</w:t>
      </w:r>
    </w:p>
    <w:p w14:paraId="3A7B77CA" w14:textId="77777777" w:rsidR="00C04C86" w:rsidRPr="00C04C86" w:rsidRDefault="00C04C86" w:rsidP="00C04C86">
      <w:pPr>
        <w:spacing w:line="276" w:lineRule="auto"/>
        <w:ind w:left="284" w:firstLine="567"/>
        <w:jc w:val="both"/>
        <w:rPr>
          <w:rFonts w:ascii="Times New Roman" w:hAnsi="Times New Roman" w:cs="Times New Roman"/>
          <w:sz w:val="22"/>
          <w:szCs w:val="22"/>
        </w:rPr>
      </w:pPr>
      <w:r w:rsidRPr="00C04C86">
        <w:rPr>
          <w:rFonts w:ascii="Times New Roman" w:hAnsi="Times New Roman" w:cs="Times New Roman"/>
          <w:sz w:val="22"/>
          <w:szCs w:val="22"/>
        </w:rPr>
        <w:t>Pengaruh Umur Perusahaan terhadap Nilai Perusahaan (PBV) dengan Profitabilitas (ROA) sebagai variabel moderasi. Hasil uji interaksi/MRA pengaruh Umur Perusahaan terhadap Nilai Perusahaan (PBV) dengan Profitabilitas (ROA) sebagai variabel moderasi menghasilkan bahwa Beta sebesar -0,717 bernilai negatif dengan signifikansi sebesar 0,107 &gt; 0.05 yang mengartikan bahwa variabel moderasi ROA tidak memoderasi dan tidak signifikan pengaruh Umur Perusahaan terhadap Nilai Perusahaan (PBV). Maka dari itu H5 penelitian ini ditolak.</w:t>
      </w:r>
    </w:p>
    <w:p w14:paraId="435CB70A" w14:textId="2DAF5A86" w:rsidR="00C04C86" w:rsidRPr="00B100AA" w:rsidRDefault="00C04C86" w:rsidP="00C04C86">
      <w:pPr>
        <w:spacing w:line="276" w:lineRule="auto"/>
        <w:ind w:left="284" w:firstLine="567"/>
        <w:jc w:val="both"/>
        <w:rPr>
          <w:rFonts w:ascii="Times New Roman" w:hAnsi="Times New Roman" w:cs="Times New Roman"/>
          <w:sz w:val="22"/>
          <w:szCs w:val="22"/>
        </w:rPr>
      </w:pPr>
      <w:r w:rsidRPr="00C04C86">
        <w:rPr>
          <w:rFonts w:ascii="Times New Roman" w:hAnsi="Times New Roman" w:cs="Times New Roman"/>
          <w:sz w:val="22"/>
          <w:szCs w:val="22"/>
        </w:rPr>
        <w:t>Pengaruh Investasi Pemasaran terhadap Nilai Perusahaan (PBV) dengan Profitabilitas (ROA) sebagai variabel moderasi. Hasil uji interaksi/MRA pengaruh Investasi Pemasaran terhadap Nilai Perusahaan (PBV) dengan Profitabilitas (ROA) sebagai variabel moderasi menghasilkan bahwa Beta sebesar 0,612 bernilai positif dengan signifikansi sebesar 0.017 &gt; 0.05 yang mengartikan bahwa variabel moderasi ROA memoderasi secara signifikan pengaruh Investasi Pemasaran terhadap Nilai Perusahaan (PBV). Maka dari itu H6 penelitian ini diterima.</w:t>
      </w:r>
    </w:p>
    <w:p w14:paraId="19D96C86" w14:textId="77777777" w:rsidR="005C0469" w:rsidRPr="00B100AA" w:rsidRDefault="005C0469" w:rsidP="009A21BE">
      <w:pPr>
        <w:tabs>
          <w:tab w:val="left" w:pos="720"/>
        </w:tabs>
        <w:spacing w:line="276" w:lineRule="auto"/>
        <w:jc w:val="both"/>
        <w:rPr>
          <w:rFonts w:ascii="Times New Roman" w:hAnsi="Times New Roman" w:cs="Times New Roman"/>
          <w:sz w:val="22"/>
          <w:szCs w:val="22"/>
        </w:rPr>
      </w:pPr>
    </w:p>
    <w:p w14:paraId="452514CA" w14:textId="62EE1049" w:rsidR="004B1B4F" w:rsidRPr="00B100AA" w:rsidRDefault="004B1B4F" w:rsidP="009A21BE">
      <w:pPr>
        <w:tabs>
          <w:tab w:val="left" w:pos="720"/>
        </w:tabs>
        <w:spacing w:line="276" w:lineRule="auto"/>
        <w:jc w:val="both"/>
        <w:rPr>
          <w:rFonts w:ascii="Times New Roman" w:hAnsi="Times New Roman" w:cs="Times New Roman"/>
          <w:b/>
          <w:sz w:val="22"/>
          <w:szCs w:val="22"/>
        </w:rPr>
      </w:pPr>
      <w:r w:rsidRPr="00B100AA">
        <w:rPr>
          <w:rFonts w:ascii="Times New Roman" w:hAnsi="Times New Roman" w:cs="Times New Roman"/>
          <w:b/>
          <w:sz w:val="22"/>
          <w:szCs w:val="22"/>
        </w:rPr>
        <w:t>KESIMPULAN DAN SARAN</w:t>
      </w:r>
    </w:p>
    <w:p w14:paraId="3A9B677E" w14:textId="61F3A898" w:rsidR="004B1B4F" w:rsidRPr="00B100AA" w:rsidRDefault="004B1B4F" w:rsidP="009A21BE">
      <w:pPr>
        <w:spacing w:line="276" w:lineRule="auto"/>
        <w:jc w:val="both"/>
        <w:rPr>
          <w:rFonts w:ascii="Times New Roman" w:hAnsi="Times New Roman" w:cs="Times New Roman"/>
          <w:b/>
          <w:sz w:val="22"/>
          <w:szCs w:val="22"/>
        </w:rPr>
      </w:pPr>
      <w:r w:rsidRPr="00B100AA">
        <w:rPr>
          <w:rFonts w:ascii="Times New Roman" w:hAnsi="Times New Roman" w:cs="Times New Roman"/>
          <w:b/>
          <w:sz w:val="22"/>
          <w:szCs w:val="22"/>
        </w:rPr>
        <w:t>Kesimpulan</w:t>
      </w:r>
    </w:p>
    <w:p w14:paraId="553F0C6D" w14:textId="78DA642D" w:rsidR="009607A0" w:rsidRDefault="004B1B4F" w:rsidP="00DA26D5">
      <w:pPr>
        <w:spacing w:line="276" w:lineRule="auto"/>
        <w:ind w:firstLine="567"/>
        <w:jc w:val="both"/>
        <w:rPr>
          <w:rFonts w:ascii="Times New Roman" w:hAnsi="Times New Roman" w:cs="Times New Roman"/>
          <w:sz w:val="22"/>
          <w:szCs w:val="22"/>
        </w:rPr>
      </w:pPr>
      <w:r w:rsidRPr="00B100AA">
        <w:rPr>
          <w:rFonts w:ascii="Times New Roman" w:hAnsi="Times New Roman" w:cs="Times New Roman"/>
          <w:sz w:val="22"/>
          <w:szCs w:val="22"/>
        </w:rPr>
        <w:t>Berdasarkan hasil analisis yang telah dilakukan, maka penulis dapat mengambil beberapa kesimpulan sebagai berikut:</w:t>
      </w:r>
    </w:p>
    <w:p w14:paraId="04CC08BD" w14:textId="77777777" w:rsidR="00DA26D5" w:rsidRPr="00CD7F20" w:rsidRDefault="00DA26D5" w:rsidP="00CD7F20">
      <w:pPr>
        <w:pStyle w:val="ListParagraph"/>
        <w:numPr>
          <w:ilvl w:val="0"/>
          <w:numId w:val="23"/>
        </w:numPr>
        <w:spacing w:line="276" w:lineRule="auto"/>
        <w:ind w:left="426"/>
        <w:jc w:val="both"/>
        <w:rPr>
          <w:rFonts w:ascii="Times New Roman" w:hAnsi="Times New Roman" w:cs="Times New Roman"/>
          <w:sz w:val="22"/>
          <w:szCs w:val="22"/>
        </w:rPr>
      </w:pPr>
      <w:r w:rsidRPr="00CD7F20">
        <w:rPr>
          <w:rFonts w:ascii="Times New Roman" w:hAnsi="Times New Roman" w:cs="Times New Roman"/>
          <w:sz w:val="22"/>
          <w:szCs w:val="22"/>
        </w:rPr>
        <w:t>Uji t terhadap variabel Ukuran Perusahaan (X1) didapatkan t hitung 1,356 dan nilai signifikansinya lebih besar dari 5% (0.180 &gt; 0.05), variabel Ukuran Perusahaan (X1) berpengaruh tidak signifikan terhadap variabel nilai perusahaan (Y), maka H1 ditolak.</w:t>
      </w:r>
    </w:p>
    <w:p w14:paraId="2277DABB" w14:textId="77777777" w:rsidR="00DA26D5" w:rsidRPr="00CD7F20" w:rsidRDefault="00DA26D5" w:rsidP="00CD7F20">
      <w:pPr>
        <w:pStyle w:val="ListParagraph"/>
        <w:numPr>
          <w:ilvl w:val="0"/>
          <w:numId w:val="23"/>
        </w:numPr>
        <w:spacing w:line="276" w:lineRule="auto"/>
        <w:ind w:left="426"/>
        <w:jc w:val="both"/>
        <w:rPr>
          <w:rFonts w:ascii="Times New Roman" w:hAnsi="Times New Roman" w:cs="Times New Roman"/>
          <w:sz w:val="22"/>
          <w:szCs w:val="22"/>
        </w:rPr>
      </w:pPr>
      <w:r w:rsidRPr="00CD7F20">
        <w:rPr>
          <w:rFonts w:ascii="Times New Roman" w:hAnsi="Times New Roman" w:cs="Times New Roman"/>
          <w:sz w:val="22"/>
          <w:szCs w:val="22"/>
        </w:rPr>
        <w:t>Uji t terhadap variabel Umur perusahaan (X2) didapatkan t hitung 2,392 dan nilai signifikan lebih kecil dari 5% (0.020 &lt; 0.05), variabel Umur perusahaan (X2) berpengaruh signifikan terhadap variabel nilai perusahaan (Y), maka H2 diterima.</w:t>
      </w:r>
    </w:p>
    <w:p w14:paraId="6B0F07E1" w14:textId="77777777" w:rsidR="00DA26D5" w:rsidRPr="00CD7F20" w:rsidRDefault="00DA26D5" w:rsidP="00CD7F20">
      <w:pPr>
        <w:pStyle w:val="ListParagraph"/>
        <w:numPr>
          <w:ilvl w:val="0"/>
          <w:numId w:val="23"/>
        </w:numPr>
        <w:spacing w:line="276" w:lineRule="auto"/>
        <w:ind w:left="426"/>
        <w:jc w:val="both"/>
        <w:rPr>
          <w:rFonts w:ascii="Times New Roman" w:hAnsi="Times New Roman" w:cs="Times New Roman"/>
          <w:sz w:val="22"/>
          <w:szCs w:val="22"/>
        </w:rPr>
      </w:pPr>
      <w:r w:rsidRPr="00CD7F20">
        <w:rPr>
          <w:rFonts w:ascii="Times New Roman" w:hAnsi="Times New Roman" w:cs="Times New Roman"/>
          <w:sz w:val="22"/>
          <w:szCs w:val="22"/>
        </w:rPr>
        <w:t>Uji t terhadap ROMI (X3) didapatkan t hitung -2,369 dan nilai signifikan lebih kecil dari 5% (0.021 &lt; 0.05), variabel ROMI (X3) tidak berpengaruh signifikan terhadap variabel nilai perusahaan (Y), maka H3 ditolak.</w:t>
      </w:r>
    </w:p>
    <w:p w14:paraId="3AAE3BAC" w14:textId="77777777" w:rsidR="00DA26D5" w:rsidRPr="00CD7F20" w:rsidRDefault="00DA26D5" w:rsidP="00CD7F20">
      <w:pPr>
        <w:pStyle w:val="ListParagraph"/>
        <w:numPr>
          <w:ilvl w:val="0"/>
          <w:numId w:val="23"/>
        </w:numPr>
        <w:spacing w:line="276" w:lineRule="auto"/>
        <w:ind w:left="426"/>
        <w:jc w:val="both"/>
        <w:rPr>
          <w:rFonts w:ascii="Times New Roman" w:hAnsi="Times New Roman" w:cs="Times New Roman"/>
          <w:sz w:val="22"/>
          <w:szCs w:val="22"/>
        </w:rPr>
      </w:pPr>
      <w:r w:rsidRPr="00CD7F20">
        <w:rPr>
          <w:rFonts w:ascii="Times New Roman" w:hAnsi="Times New Roman" w:cs="Times New Roman"/>
          <w:sz w:val="22"/>
          <w:szCs w:val="22"/>
        </w:rPr>
        <w:lastRenderedPageBreak/>
        <w:t>Uji t terhadap variabel Size_ROA  didapatkan t hitung sebesar 0,495 dengan signifikansi 0.622 karena signifikansinya lebih besar dari 5% (0.622 &gt; 0.05), sehingga variable ROA dan variabel Ukuran perusahaan (X1) berpengaruh positif dan tidak signifikan terhadap variabel Nilai Perusahaan (Y),yang berarti ROA tidak dapat memoderasi antara Size dengan Nilai Perusahaan, maka H4 ditolak.</w:t>
      </w:r>
    </w:p>
    <w:p w14:paraId="493415EB" w14:textId="77777777" w:rsidR="00DA26D5" w:rsidRPr="00CD7F20" w:rsidRDefault="00DA26D5" w:rsidP="00CD7F20">
      <w:pPr>
        <w:pStyle w:val="ListParagraph"/>
        <w:numPr>
          <w:ilvl w:val="0"/>
          <w:numId w:val="23"/>
        </w:numPr>
        <w:spacing w:line="276" w:lineRule="auto"/>
        <w:ind w:left="426"/>
        <w:jc w:val="both"/>
        <w:rPr>
          <w:rFonts w:ascii="Times New Roman" w:hAnsi="Times New Roman" w:cs="Times New Roman"/>
          <w:sz w:val="22"/>
          <w:szCs w:val="22"/>
        </w:rPr>
      </w:pPr>
      <w:r w:rsidRPr="00CD7F20">
        <w:rPr>
          <w:rFonts w:ascii="Times New Roman" w:hAnsi="Times New Roman" w:cs="Times New Roman"/>
          <w:sz w:val="22"/>
          <w:szCs w:val="22"/>
        </w:rPr>
        <w:t>Uji t terhadap variabel Age_ROA  didapatkan t hitung sebesar -1,635 dengan signifikansi 0.107 karena signifikansinya lebih besar dari 5% (0.107 &gt; 0.05), sehingga variable ROA dan variabel Umur perusahaan (X2) berpengaruh negatif dan tidak signifikan terhadap variabel Nilai Perusahaan (Y), yang berarti ROA tidak dapat memoderasi antara Umur Perusahaan dengan Nilai Perusahaan, maka H5 ditolak.</w:t>
      </w:r>
    </w:p>
    <w:p w14:paraId="6D41FA1F" w14:textId="6E39A971" w:rsidR="00DA26D5" w:rsidRPr="00CD7F20" w:rsidRDefault="00DA26D5" w:rsidP="00CD7F20">
      <w:pPr>
        <w:pStyle w:val="ListParagraph"/>
        <w:numPr>
          <w:ilvl w:val="0"/>
          <w:numId w:val="23"/>
        </w:numPr>
        <w:spacing w:line="276" w:lineRule="auto"/>
        <w:ind w:left="426"/>
        <w:jc w:val="both"/>
        <w:rPr>
          <w:rFonts w:ascii="Times New Roman" w:hAnsi="Times New Roman" w:cs="Times New Roman"/>
          <w:sz w:val="22"/>
          <w:szCs w:val="22"/>
        </w:rPr>
      </w:pPr>
      <w:r w:rsidRPr="00CD7F20">
        <w:rPr>
          <w:rFonts w:ascii="Times New Roman" w:hAnsi="Times New Roman" w:cs="Times New Roman"/>
          <w:sz w:val="22"/>
          <w:szCs w:val="22"/>
        </w:rPr>
        <w:t>Uji t terhadap variabel ROMI_ROA didapatkan t hitung sebesar 2,450 dengan signifikansi 0.017 karena signifikansinya lebih kecil dari 5% (0.017 &lt; 0.05), sehingga variable ROA dan variabel ROMI (X2) berpengaruh positif dan signifikan terhadap variabel Nilai Perusahaan (Y), yang berarti ROA dapat memoderasi antara ROMI dengan Nilai Perusahaan, maka H6 diterima.</w:t>
      </w:r>
    </w:p>
    <w:p w14:paraId="6ECCA5E2" w14:textId="6ADCD68C" w:rsidR="006F1EA7" w:rsidRDefault="006F1EA7" w:rsidP="006F1EA7">
      <w:pPr>
        <w:spacing w:line="276" w:lineRule="auto"/>
        <w:ind w:left="360"/>
        <w:jc w:val="both"/>
        <w:rPr>
          <w:rFonts w:ascii="Times New Roman" w:hAnsi="Times New Roman" w:cs="Times New Roman"/>
          <w:sz w:val="22"/>
          <w:szCs w:val="22"/>
        </w:rPr>
      </w:pPr>
    </w:p>
    <w:p w14:paraId="3C04CBB5" w14:textId="77777777" w:rsidR="00965D6F" w:rsidRPr="00B100AA" w:rsidRDefault="00965D6F" w:rsidP="006F1EA7">
      <w:pPr>
        <w:pStyle w:val="Heading1"/>
        <w:spacing w:before="0" w:after="60"/>
        <w:jc w:val="both"/>
        <w:rPr>
          <w:rFonts w:ascii="Times New Roman" w:hAnsi="Times New Roman"/>
          <w:color w:val="auto"/>
          <w:sz w:val="22"/>
          <w:szCs w:val="22"/>
        </w:rPr>
      </w:pPr>
      <w:r w:rsidRPr="00B100AA">
        <w:rPr>
          <w:rFonts w:ascii="Times New Roman" w:hAnsi="Times New Roman"/>
          <w:color w:val="auto"/>
          <w:sz w:val="22"/>
          <w:szCs w:val="22"/>
        </w:rPr>
        <w:t>DAFTAR PUSTAKA</w:t>
      </w:r>
    </w:p>
    <w:p w14:paraId="4EF1F03F" w14:textId="566D8336" w:rsidR="00DA26D5" w:rsidRPr="00CD7F20" w:rsidRDefault="00DA26D5" w:rsidP="00CD7F20">
      <w:pPr>
        <w:pStyle w:val="Bibliography"/>
        <w:numPr>
          <w:ilvl w:val="0"/>
          <w:numId w:val="24"/>
        </w:numPr>
        <w:spacing w:after="60" w:line="276" w:lineRule="auto"/>
        <w:ind w:left="567" w:hanging="567"/>
        <w:jc w:val="both"/>
        <w:rPr>
          <w:rFonts w:ascii="Times New Roman" w:hAnsi="Times New Roman" w:cs="Times New Roman"/>
          <w:noProof/>
          <w:sz w:val="22"/>
        </w:rPr>
      </w:pPr>
      <w:r w:rsidRPr="00DA26D5">
        <w:rPr>
          <w:rFonts w:ascii="Times New Roman" w:hAnsi="Times New Roman" w:cs="Times New Roman"/>
          <w:noProof/>
          <w:sz w:val="22"/>
        </w:rPr>
        <w:t>Afandy, Chairil, Dan Syamsul Bachri. 2013. “Analisis Return On Marketing Investment Pada Distro Flo.”</w:t>
      </w:r>
      <w:r w:rsidRPr="00DA26D5">
        <w:rPr>
          <w:rFonts w:ascii="Times New Roman" w:hAnsi="Times New Roman" w:cs="Times New Roman"/>
        </w:rPr>
        <w:t xml:space="preserve">     </w:t>
      </w:r>
    </w:p>
    <w:p w14:paraId="329A6E97" w14:textId="57887EC8" w:rsidR="00DA26D5" w:rsidRPr="00DA26D5" w:rsidRDefault="00DA26D5" w:rsidP="00CD7F20">
      <w:pPr>
        <w:pStyle w:val="Bibliography"/>
        <w:numPr>
          <w:ilvl w:val="0"/>
          <w:numId w:val="24"/>
        </w:numPr>
        <w:spacing w:after="60" w:line="276" w:lineRule="auto"/>
        <w:ind w:left="567" w:hanging="567"/>
        <w:jc w:val="both"/>
        <w:rPr>
          <w:rFonts w:ascii="Times New Roman" w:hAnsi="Times New Roman" w:cs="Times New Roman"/>
          <w:noProof/>
          <w:sz w:val="22"/>
        </w:rPr>
      </w:pPr>
      <w:r w:rsidRPr="00DA26D5">
        <w:rPr>
          <w:rFonts w:ascii="Times New Roman" w:hAnsi="Times New Roman" w:cs="Times New Roman"/>
          <w:noProof/>
          <w:sz w:val="22"/>
        </w:rPr>
        <w:t xml:space="preserve">Aisah, Ayu Nurhayani, Dan Kastawan Mandala. 2016. “Pengaruh Return On Equity, Earning Per Share, Firm Size Dan Operating Cash Flow Terhadap Return Saham.” </w:t>
      </w:r>
      <w:r w:rsidRPr="00DA26D5">
        <w:rPr>
          <w:rFonts w:ascii="Times New Roman" w:hAnsi="Times New Roman" w:cs="Times New Roman"/>
          <w:i/>
          <w:iCs/>
          <w:noProof/>
          <w:sz w:val="22"/>
        </w:rPr>
        <w:t>E-Jurnal Manajemen Unud.</w:t>
      </w:r>
    </w:p>
    <w:p w14:paraId="07F138A1" w14:textId="424F8708" w:rsidR="00DA26D5" w:rsidRPr="00CD7F20" w:rsidRDefault="00DA26D5" w:rsidP="00CD7F20">
      <w:pPr>
        <w:pStyle w:val="Bibliography"/>
        <w:numPr>
          <w:ilvl w:val="0"/>
          <w:numId w:val="24"/>
        </w:numPr>
        <w:spacing w:after="60" w:line="276" w:lineRule="auto"/>
        <w:ind w:left="567" w:hanging="567"/>
        <w:jc w:val="both"/>
        <w:rPr>
          <w:rFonts w:ascii="Times New Roman" w:hAnsi="Times New Roman" w:cs="Times New Roman"/>
          <w:noProof/>
          <w:sz w:val="22"/>
        </w:rPr>
      </w:pPr>
      <w:r w:rsidRPr="00DA26D5">
        <w:rPr>
          <w:rFonts w:ascii="Times New Roman" w:hAnsi="Times New Roman" w:cs="Times New Roman"/>
          <w:noProof/>
          <w:sz w:val="22"/>
        </w:rPr>
        <w:t>Anggasta, Giovani. 2019. “Pengaruh Ukuran Perusahan, Profitabilitas, Dividen Dan Umur Perusahaan Terhadap Nilai Perusahaan.”</w:t>
      </w:r>
    </w:p>
    <w:p w14:paraId="0A4B0CC7" w14:textId="7FFC24A1" w:rsidR="00DA26D5" w:rsidRPr="00CD7F20" w:rsidRDefault="00DA26D5" w:rsidP="00CD7F20">
      <w:pPr>
        <w:pStyle w:val="Bibliography"/>
        <w:numPr>
          <w:ilvl w:val="0"/>
          <w:numId w:val="24"/>
        </w:numPr>
        <w:spacing w:after="60" w:line="276" w:lineRule="auto"/>
        <w:ind w:left="567" w:hanging="567"/>
        <w:jc w:val="both"/>
        <w:rPr>
          <w:rFonts w:ascii="Times New Roman" w:hAnsi="Times New Roman" w:cs="Times New Roman"/>
          <w:noProof/>
          <w:sz w:val="22"/>
        </w:rPr>
      </w:pPr>
      <w:r w:rsidRPr="00DA26D5">
        <w:rPr>
          <w:rFonts w:ascii="Times New Roman" w:hAnsi="Times New Roman" w:cs="Times New Roman"/>
          <w:noProof/>
          <w:sz w:val="22"/>
        </w:rPr>
        <w:t>Arini, Kurnia Rina, Dan Andy Dwi Bayu Bawono. 2018. “Pengaruh Ukuran Dan Umur Perusahaan Terhadap Audit Report Lag Dengan Profitabilitas Dan Solvabilitas Sebagai Variabel Moderating.”</w:t>
      </w:r>
    </w:p>
    <w:p w14:paraId="38208B63" w14:textId="071635D1" w:rsidR="00DA26D5" w:rsidRPr="00CD7F20" w:rsidRDefault="00DA26D5" w:rsidP="00CD7F20">
      <w:pPr>
        <w:pStyle w:val="Bibliography"/>
        <w:numPr>
          <w:ilvl w:val="0"/>
          <w:numId w:val="24"/>
        </w:numPr>
        <w:spacing w:after="60" w:line="276" w:lineRule="auto"/>
        <w:ind w:left="567" w:hanging="567"/>
        <w:jc w:val="both"/>
        <w:rPr>
          <w:rFonts w:ascii="Times New Roman" w:hAnsi="Times New Roman" w:cs="Times New Roman"/>
          <w:noProof/>
          <w:sz w:val="22"/>
        </w:rPr>
      </w:pPr>
      <w:r w:rsidRPr="00DA26D5">
        <w:rPr>
          <w:rFonts w:ascii="Times New Roman" w:hAnsi="Times New Roman" w:cs="Times New Roman"/>
          <w:noProof/>
          <w:sz w:val="22"/>
        </w:rPr>
        <w:t>Chandra, Dellinalie, Dan Yustina Triyani. 2015. “Pengaruh Level Diversifikasi, Leverage, Return On Asset, Umur Perusahaan Dan Sektor Industri Terhadap Nilai Perusahaan Yang Terdaftar Di BEI Periode 2009-2011.”</w:t>
      </w:r>
    </w:p>
    <w:p w14:paraId="5EA25806" w14:textId="7A1B5A2E" w:rsidR="00DA26D5" w:rsidRPr="00CD7F20" w:rsidRDefault="00DA26D5" w:rsidP="00CD7F20">
      <w:pPr>
        <w:pStyle w:val="Bibliography"/>
        <w:numPr>
          <w:ilvl w:val="0"/>
          <w:numId w:val="24"/>
        </w:numPr>
        <w:spacing w:after="60" w:line="276" w:lineRule="auto"/>
        <w:ind w:left="567" w:hanging="567"/>
        <w:jc w:val="both"/>
        <w:rPr>
          <w:rFonts w:ascii="Times New Roman" w:hAnsi="Times New Roman" w:cs="Times New Roman"/>
          <w:i/>
          <w:iCs/>
          <w:noProof/>
          <w:sz w:val="22"/>
        </w:rPr>
      </w:pPr>
      <w:r w:rsidRPr="00DA26D5">
        <w:rPr>
          <w:rFonts w:ascii="Times New Roman" w:hAnsi="Times New Roman" w:cs="Times New Roman"/>
          <w:noProof/>
          <w:sz w:val="22"/>
        </w:rPr>
        <w:t xml:space="preserve">Chandra, Teddy. 2014. “Faktor-Faktor Yang Memengaruhi Struktur Modal Pada Perusahaan Properti Dan Real Estate Di Indonesia.” </w:t>
      </w:r>
      <w:r w:rsidRPr="00DA26D5">
        <w:rPr>
          <w:rFonts w:ascii="Times New Roman" w:hAnsi="Times New Roman" w:cs="Times New Roman"/>
          <w:i/>
          <w:iCs/>
          <w:noProof/>
          <w:sz w:val="22"/>
        </w:rPr>
        <w:t>Jurnal Ekonomi Dan Keuangan Vol.18, No.4.</w:t>
      </w:r>
    </w:p>
    <w:p w14:paraId="49BC2C55" w14:textId="065F8CF4" w:rsidR="00DA26D5" w:rsidRPr="00CD7F20" w:rsidRDefault="00DA26D5" w:rsidP="00CD7F20">
      <w:pPr>
        <w:pStyle w:val="Bibliography"/>
        <w:numPr>
          <w:ilvl w:val="0"/>
          <w:numId w:val="24"/>
        </w:numPr>
        <w:spacing w:after="60" w:line="276" w:lineRule="auto"/>
        <w:ind w:left="567" w:hanging="567"/>
        <w:jc w:val="both"/>
        <w:rPr>
          <w:rFonts w:ascii="Times New Roman" w:hAnsi="Times New Roman" w:cs="Times New Roman"/>
          <w:noProof/>
          <w:sz w:val="22"/>
        </w:rPr>
      </w:pPr>
      <w:r w:rsidRPr="00DA26D5">
        <w:rPr>
          <w:rFonts w:ascii="Times New Roman" w:hAnsi="Times New Roman" w:cs="Times New Roman"/>
          <w:noProof/>
          <w:sz w:val="22"/>
        </w:rPr>
        <w:t>Fatima, Anna. 2017. “Pengaruh Profitabilitas, Likuiditas Dan Leverage Terhadap Nilai Perusahaan Dengan Kualitas Laba Sebagai Variabel Moderasi.”</w:t>
      </w:r>
    </w:p>
    <w:p w14:paraId="66F7D73C" w14:textId="1AAF1208" w:rsidR="00DA26D5" w:rsidRPr="00CD7F20" w:rsidRDefault="00DA26D5" w:rsidP="00CD7F20">
      <w:pPr>
        <w:pStyle w:val="Bibliography"/>
        <w:numPr>
          <w:ilvl w:val="0"/>
          <w:numId w:val="24"/>
        </w:numPr>
        <w:spacing w:after="60" w:line="276" w:lineRule="auto"/>
        <w:ind w:left="567" w:hanging="567"/>
        <w:jc w:val="both"/>
        <w:rPr>
          <w:rFonts w:ascii="Times New Roman" w:hAnsi="Times New Roman" w:cs="Times New Roman"/>
          <w:noProof/>
          <w:sz w:val="22"/>
        </w:rPr>
      </w:pPr>
      <w:r w:rsidRPr="00DA26D5">
        <w:rPr>
          <w:rFonts w:ascii="Times New Roman" w:hAnsi="Times New Roman" w:cs="Times New Roman"/>
          <w:noProof/>
          <w:sz w:val="22"/>
        </w:rPr>
        <w:t xml:space="preserve">Ghozali, Imam. 2018. </w:t>
      </w:r>
      <w:r w:rsidRPr="00DA26D5">
        <w:rPr>
          <w:rFonts w:ascii="Times New Roman" w:hAnsi="Times New Roman" w:cs="Times New Roman"/>
          <w:i/>
          <w:iCs/>
          <w:noProof/>
          <w:sz w:val="22"/>
        </w:rPr>
        <w:t>Aplikasi Analisis Multivariate Dengan Program IBM SPSS 25.</w:t>
      </w:r>
      <w:r w:rsidRPr="00DA26D5">
        <w:rPr>
          <w:rFonts w:ascii="Times New Roman" w:hAnsi="Times New Roman" w:cs="Times New Roman"/>
          <w:noProof/>
          <w:sz w:val="22"/>
        </w:rPr>
        <w:t xml:space="preserve"> Semarang: Universitas Diponegoro.</w:t>
      </w:r>
    </w:p>
    <w:p w14:paraId="6F113DB0" w14:textId="495388E2" w:rsidR="00DA26D5" w:rsidRPr="00CD7F20" w:rsidRDefault="00DA26D5" w:rsidP="00CD7F20">
      <w:pPr>
        <w:pStyle w:val="Bibliography"/>
        <w:numPr>
          <w:ilvl w:val="0"/>
          <w:numId w:val="24"/>
        </w:numPr>
        <w:spacing w:after="60" w:line="276" w:lineRule="auto"/>
        <w:ind w:left="567" w:hanging="567"/>
        <w:jc w:val="both"/>
        <w:rPr>
          <w:rFonts w:ascii="Times New Roman" w:hAnsi="Times New Roman" w:cs="Times New Roman"/>
          <w:noProof/>
          <w:sz w:val="22"/>
        </w:rPr>
      </w:pPr>
      <w:r w:rsidRPr="00DA26D5">
        <w:rPr>
          <w:rFonts w:ascii="Times New Roman" w:hAnsi="Times New Roman" w:cs="Times New Roman"/>
          <w:noProof/>
          <w:sz w:val="22"/>
        </w:rPr>
        <w:t>Gumanti, Tatang A. 2009. “Teori Sinyal Dalam Manajemen Keuangan.”</w:t>
      </w:r>
    </w:p>
    <w:p w14:paraId="42D2F495" w14:textId="24B726FC" w:rsidR="00DA26D5" w:rsidRPr="00CD7F20" w:rsidRDefault="00DA26D5" w:rsidP="00CD7F20">
      <w:pPr>
        <w:pStyle w:val="Bibliography"/>
        <w:numPr>
          <w:ilvl w:val="0"/>
          <w:numId w:val="24"/>
        </w:numPr>
        <w:spacing w:after="60" w:line="276" w:lineRule="auto"/>
        <w:ind w:left="567" w:hanging="567"/>
        <w:jc w:val="both"/>
        <w:rPr>
          <w:rFonts w:ascii="Times New Roman" w:hAnsi="Times New Roman" w:cs="Times New Roman"/>
          <w:i/>
          <w:iCs/>
          <w:noProof/>
          <w:sz w:val="22"/>
        </w:rPr>
      </w:pPr>
      <w:r w:rsidRPr="00DA26D5">
        <w:rPr>
          <w:rFonts w:ascii="Times New Roman" w:hAnsi="Times New Roman" w:cs="Times New Roman"/>
          <w:noProof/>
          <w:sz w:val="22"/>
        </w:rPr>
        <w:t xml:space="preserve">Indriyani, Eka. 2017. “Pengaruh Ukuran Perusahaan Dan Profitabilitas Terhadap Nilai Perusahaan.” </w:t>
      </w:r>
      <w:r w:rsidRPr="00DA26D5">
        <w:rPr>
          <w:rFonts w:ascii="Times New Roman" w:hAnsi="Times New Roman" w:cs="Times New Roman"/>
          <w:i/>
          <w:iCs/>
          <w:noProof/>
          <w:sz w:val="22"/>
        </w:rPr>
        <w:t>Jurnal Ilmu Akuntansi.</w:t>
      </w:r>
    </w:p>
    <w:p w14:paraId="724FFE8C" w14:textId="215F6611" w:rsidR="00DA26D5" w:rsidRPr="00CD7F20" w:rsidRDefault="00DA26D5" w:rsidP="00CD7F20">
      <w:pPr>
        <w:pStyle w:val="Bibliography"/>
        <w:numPr>
          <w:ilvl w:val="0"/>
          <w:numId w:val="24"/>
        </w:numPr>
        <w:spacing w:after="60" w:line="276" w:lineRule="auto"/>
        <w:ind w:left="567" w:hanging="567"/>
        <w:jc w:val="both"/>
        <w:rPr>
          <w:rFonts w:ascii="Times New Roman" w:hAnsi="Times New Roman" w:cs="Times New Roman"/>
          <w:noProof/>
          <w:sz w:val="22"/>
        </w:rPr>
      </w:pPr>
      <w:r w:rsidRPr="00DA26D5">
        <w:rPr>
          <w:rFonts w:ascii="Times New Roman" w:hAnsi="Times New Roman" w:cs="Times New Roman"/>
          <w:noProof/>
          <w:sz w:val="22"/>
        </w:rPr>
        <w:t>Kurniawan, Raynaldi Surya. 2021. “Pengaruh Profitabilitas, Leverage, Ukuran Perusahaan, Pertumbuhan Perusahaan Dan Umur Perusahaan Terhadap Nilai Perusahaan Pada Perusahaan Farmasi.”</w:t>
      </w:r>
    </w:p>
    <w:p w14:paraId="5020D576" w14:textId="63DB6FD1" w:rsidR="00DA26D5" w:rsidRPr="00CD7F20" w:rsidRDefault="00DA26D5" w:rsidP="00CD7F20">
      <w:pPr>
        <w:pStyle w:val="Bibliography"/>
        <w:numPr>
          <w:ilvl w:val="0"/>
          <w:numId w:val="24"/>
        </w:numPr>
        <w:spacing w:after="60" w:line="276" w:lineRule="auto"/>
        <w:ind w:left="567" w:hanging="567"/>
        <w:jc w:val="both"/>
        <w:rPr>
          <w:rFonts w:ascii="Times New Roman" w:hAnsi="Times New Roman" w:cs="Times New Roman"/>
          <w:noProof/>
          <w:sz w:val="22"/>
        </w:rPr>
      </w:pPr>
      <w:r w:rsidRPr="00DA26D5">
        <w:rPr>
          <w:rFonts w:ascii="Times New Roman" w:hAnsi="Times New Roman" w:cs="Times New Roman"/>
          <w:noProof/>
          <w:sz w:val="22"/>
        </w:rPr>
        <w:lastRenderedPageBreak/>
        <w:t xml:space="preserve">Murhadi, Werner R. 2012. </w:t>
      </w:r>
      <w:r w:rsidRPr="00DA26D5">
        <w:rPr>
          <w:rFonts w:ascii="Times New Roman" w:hAnsi="Times New Roman" w:cs="Times New Roman"/>
          <w:i/>
          <w:iCs/>
          <w:noProof/>
          <w:sz w:val="22"/>
        </w:rPr>
        <w:t>Analisis Laporan Keuangan Proyeksi Dan Valuasi Saham.</w:t>
      </w:r>
      <w:r w:rsidRPr="00DA26D5">
        <w:rPr>
          <w:rFonts w:ascii="Times New Roman" w:hAnsi="Times New Roman" w:cs="Times New Roman"/>
          <w:noProof/>
          <w:sz w:val="22"/>
        </w:rPr>
        <w:t xml:space="preserve"> Surabaya: Salemba Empat.</w:t>
      </w:r>
    </w:p>
    <w:p w14:paraId="11A83437" w14:textId="745D965D" w:rsidR="00DA26D5" w:rsidRPr="00CD7F20" w:rsidRDefault="00DA26D5" w:rsidP="00CD7F20">
      <w:pPr>
        <w:pStyle w:val="Bibliography"/>
        <w:numPr>
          <w:ilvl w:val="0"/>
          <w:numId w:val="24"/>
        </w:numPr>
        <w:spacing w:after="60" w:line="276" w:lineRule="auto"/>
        <w:ind w:left="567" w:hanging="567"/>
        <w:jc w:val="both"/>
        <w:rPr>
          <w:rFonts w:ascii="Times New Roman" w:hAnsi="Times New Roman" w:cs="Times New Roman"/>
          <w:noProof/>
          <w:sz w:val="22"/>
        </w:rPr>
      </w:pPr>
      <w:r w:rsidRPr="00DA26D5">
        <w:rPr>
          <w:rFonts w:ascii="Times New Roman" w:hAnsi="Times New Roman" w:cs="Times New Roman"/>
          <w:noProof/>
          <w:sz w:val="22"/>
        </w:rPr>
        <w:t>Mustafa, Ima, Anggita Langgeng Wijaya, Dan Nik Amah. 2021. “Pengaruh Tipe Auditor, Ukuran Perusahaan, Umur Perusahaan, Dan Profitabilitas Terhadap Audit Report Lag.”</w:t>
      </w:r>
    </w:p>
    <w:p w14:paraId="63D5481B" w14:textId="455E6E23" w:rsidR="00DA26D5" w:rsidRPr="00CD7F20" w:rsidRDefault="00DA26D5" w:rsidP="00CD7F20">
      <w:pPr>
        <w:pStyle w:val="Bibliography"/>
        <w:numPr>
          <w:ilvl w:val="0"/>
          <w:numId w:val="24"/>
        </w:numPr>
        <w:spacing w:after="60" w:line="276" w:lineRule="auto"/>
        <w:ind w:left="567" w:hanging="567"/>
        <w:jc w:val="both"/>
        <w:rPr>
          <w:rFonts w:ascii="Times New Roman" w:hAnsi="Times New Roman" w:cs="Times New Roman"/>
          <w:noProof/>
          <w:sz w:val="22"/>
        </w:rPr>
      </w:pPr>
      <w:r w:rsidRPr="00DA26D5">
        <w:rPr>
          <w:rFonts w:ascii="Times New Roman" w:hAnsi="Times New Roman" w:cs="Times New Roman"/>
          <w:noProof/>
          <w:sz w:val="22"/>
        </w:rPr>
        <w:t xml:space="preserve">Nurhayati, Siti. 2012. </w:t>
      </w:r>
      <w:r w:rsidRPr="00DA26D5">
        <w:rPr>
          <w:rFonts w:ascii="Times New Roman" w:hAnsi="Times New Roman" w:cs="Times New Roman"/>
          <w:i/>
          <w:iCs/>
          <w:noProof/>
          <w:sz w:val="22"/>
        </w:rPr>
        <w:t>Metodologi Penelitian Praktis.</w:t>
      </w:r>
      <w:r w:rsidRPr="00DA26D5">
        <w:rPr>
          <w:rFonts w:ascii="Times New Roman" w:hAnsi="Times New Roman" w:cs="Times New Roman"/>
          <w:noProof/>
          <w:sz w:val="22"/>
        </w:rPr>
        <w:t xml:space="preserve"> Pekalongan: Unikal Press.</w:t>
      </w:r>
    </w:p>
    <w:p w14:paraId="071D3A5B" w14:textId="52B41466" w:rsidR="00DA26D5" w:rsidRPr="00CD7F20" w:rsidRDefault="00DA26D5" w:rsidP="00CD7F20">
      <w:pPr>
        <w:pStyle w:val="Bibliography"/>
        <w:numPr>
          <w:ilvl w:val="0"/>
          <w:numId w:val="24"/>
        </w:numPr>
        <w:spacing w:after="60" w:line="276" w:lineRule="auto"/>
        <w:ind w:left="567" w:hanging="567"/>
        <w:jc w:val="both"/>
        <w:rPr>
          <w:rFonts w:ascii="Times New Roman" w:hAnsi="Times New Roman" w:cs="Times New Roman"/>
          <w:noProof/>
          <w:sz w:val="22"/>
        </w:rPr>
      </w:pPr>
      <w:r w:rsidRPr="00DA26D5">
        <w:rPr>
          <w:rFonts w:ascii="Times New Roman" w:hAnsi="Times New Roman" w:cs="Times New Roman"/>
          <w:noProof/>
          <w:sz w:val="22"/>
        </w:rPr>
        <w:t>Prasetia, Ta'dir Eko, Parengkuan Tommy, Dan Ivone S Saerang. 2014. “Stuktur Modal, Ukuran Perusahaan Dan Risiko Perusaha</w:t>
      </w:r>
      <w:bookmarkStart w:id="1" w:name="_GoBack"/>
      <w:bookmarkEnd w:id="1"/>
      <w:r w:rsidRPr="00DA26D5">
        <w:rPr>
          <w:rFonts w:ascii="Times New Roman" w:hAnsi="Times New Roman" w:cs="Times New Roman"/>
          <w:noProof/>
          <w:sz w:val="22"/>
        </w:rPr>
        <w:t>an Terhadap Nilai Perusahaan Otomotif Yang Terdaftar DI BEI.”</w:t>
      </w:r>
    </w:p>
    <w:p w14:paraId="49EAFC15" w14:textId="617F652B" w:rsidR="00DA26D5" w:rsidRPr="00CD7F20" w:rsidRDefault="00DA26D5" w:rsidP="00CD7F20">
      <w:pPr>
        <w:pStyle w:val="Bibliography"/>
        <w:numPr>
          <w:ilvl w:val="0"/>
          <w:numId w:val="24"/>
        </w:numPr>
        <w:spacing w:after="60" w:line="276" w:lineRule="auto"/>
        <w:ind w:left="567" w:hanging="567"/>
        <w:jc w:val="both"/>
        <w:rPr>
          <w:rFonts w:ascii="Times New Roman" w:hAnsi="Times New Roman" w:cs="Times New Roman"/>
          <w:noProof/>
          <w:sz w:val="22"/>
        </w:rPr>
      </w:pPr>
      <w:r w:rsidRPr="00DA26D5">
        <w:rPr>
          <w:rFonts w:ascii="Times New Roman" w:hAnsi="Times New Roman" w:cs="Times New Roman"/>
          <w:noProof/>
          <w:sz w:val="22"/>
        </w:rPr>
        <w:t>Rachmawati, Arinie. 2017. “Pengaruh Profitabilitas, Kebijakan Dividen, Kebijakan Hutang Dan Umur Perusahaan Terhadap Nilai Perusahan Pada Perusahaan Industri Keuangan Non Bank Periode 2014-2016.”</w:t>
      </w:r>
    </w:p>
    <w:p w14:paraId="5A00C481" w14:textId="6F5913D6" w:rsidR="00DA26D5" w:rsidRPr="00CD7F20" w:rsidRDefault="00DA26D5" w:rsidP="00CD7F20">
      <w:pPr>
        <w:pStyle w:val="Bibliography"/>
        <w:numPr>
          <w:ilvl w:val="0"/>
          <w:numId w:val="24"/>
        </w:numPr>
        <w:spacing w:after="60" w:line="276" w:lineRule="auto"/>
        <w:ind w:left="567" w:hanging="567"/>
        <w:jc w:val="both"/>
        <w:rPr>
          <w:rFonts w:ascii="Times New Roman" w:hAnsi="Times New Roman" w:cs="Times New Roman"/>
          <w:noProof/>
          <w:sz w:val="22"/>
        </w:rPr>
      </w:pPr>
      <w:r w:rsidRPr="00DA26D5">
        <w:rPr>
          <w:rFonts w:ascii="Times New Roman" w:hAnsi="Times New Roman" w:cs="Times New Roman"/>
          <w:noProof/>
          <w:sz w:val="22"/>
        </w:rPr>
        <w:t>Rahmawati, Umi Nafisah. 2017. “Pengaruh Likuiditas, Leverage, Dan Profitabilitas Terhadap Nilai Perusahaan Dengan Kebijakan Dividen Sebagai Variabel Moderasi (Studi Pada Perusahaan Manufaktur Yang Terdaftar Di BEI) .”</w:t>
      </w:r>
    </w:p>
    <w:p w14:paraId="3719811C" w14:textId="475AE430" w:rsidR="00DA26D5" w:rsidRPr="00CD7F20" w:rsidRDefault="00DA26D5" w:rsidP="00CD7F20">
      <w:pPr>
        <w:pStyle w:val="Bibliography"/>
        <w:numPr>
          <w:ilvl w:val="0"/>
          <w:numId w:val="24"/>
        </w:numPr>
        <w:spacing w:after="60" w:line="276" w:lineRule="auto"/>
        <w:ind w:left="567" w:hanging="567"/>
        <w:jc w:val="both"/>
        <w:rPr>
          <w:rFonts w:ascii="Times New Roman" w:hAnsi="Times New Roman" w:cs="Times New Roman"/>
          <w:noProof/>
          <w:sz w:val="22"/>
        </w:rPr>
      </w:pPr>
      <w:r w:rsidRPr="00DA26D5">
        <w:rPr>
          <w:rFonts w:ascii="Times New Roman" w:hAnsi="Times New Roman" w:cs="Times New Roman"/>
          <w:noProof/>
          <w:sz w:val="22"/>
        </w:rPr>
        <w:t>Septianawati, Dewi. 2019. “Pengaruh Ukuran Perusahaan, Umur Perusahaan Leverage Dam Keputusan Investasi Terhadap Nilai Perusahaan Dengan Profitabilitas Sebagai Variabel Intervening.”</w:t>
      </w:r>
    </w:p>
    <w:p w14:paraId="1F887C24" w14:textId="04F0F190" w:rsidR="00965D6F" w:rsidRPr="00CD7F20" w:rsidRDefault="00DA26D5" w:rsidP="00CD7F20">
      <w:pPr>
        <w:pStyle w:val="Bibliography"/>
        <w:numPr>
          <w:ilvl w:val="0"/>
          <w:numId w:val="24"/>
        </w:numPr>
        <w:spacing w:after="60" w:line="276" w:lineRule="auto"/>
        <w:ind w:left="567" w:hanging="567"/>
        <w:jc w:val="both"/>
        <w:rPr>
          <w:rFonts w:ascii="Times New Roman" w:hAnsi="Times New Roman" w:cs="Times New Roman"/>
          <w:noProof/>
          <w:sz w:val="22"/>
        </w:rPr>
      </w:pPr>
      <w:r w:rsidRPr="00DA26D5">
        <w:rPr>
          <w:rFonts w:ascii="Times New Roman" w:hAnsi="Times New Roman" w:cs="Times New Roman"/>
          <w:noProof/>
          <w:sz w:val="22"/>
        </w:rPr>
        <w:t>Susanti, Rika. 2010. “Analisi Faktor-Faktor Yang Berpengaruh Terhadap Nilai Perusahaan (Studi Kasus Pada Perusahaan Go Public Yang Listend Tahun 2005-2008).”</w:t>
      </w:r>
    </w:p>
    <w:sectPr w:rsidR="00965D6F" w:rsidRPr="00CD7F20" w:rsidSect="005E31C9">
      <w:headerReference w:type="even" r:id="rId8"/>
      <w:headerReference w:type="default" r:id="rId9"/>
      <w:footerReference w:type="default" r:id="rId10"/>
      <w:pgSz w:w="11907" w:h="16840" w:code="9"/>
      <w:pgMar w:top="1701" w:right="1701" w:bottom="1701" w:left="2268" w:header="720" w:footer="720" w:gutter="0"/>
      <w:pgNumType w:start="29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A11F7" w14:textId="77777777" w:rsidR="00460C6D" w:rsidRDefault="00460C6D">
      <w:r>
        <w:separator/>
      </w:r>
    </w:p>
  </w:endnote>
  <w:endnote w:type="continuationSeparator" w:id="0">
    <w:p w14:paraId="46FD6238" w14:textId="77777777" w:rsidR="00460C6D" w:rsidRDefault="0046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444694"/>
      <w:docPartObj>
        <w:docPartGallery w:val="Page Numbers (Bottom of Page)"/>
        <w:docPartUnique/>
      </w:docPartObj>
    </w:sdtPr>
    <w:sdtEndPr>
      <w:rPr>
        <w:rFonts w:ascii="Times New Roman" w:hAnsi="Times New Roman" w:cs="Times New Roman"/>
        <w:noProof/>
        <w:sz w:val="22"/>
      </w:rPr>
    </w:sdtEndPr>
    <w:sdtContent>
      <w:p w14:paraId="36335ED0" w14:textId="0CCF7A7E" w:rsidR="006F1EA7" w:rsidRPr="005E31C9" w:rsidRDefault="005E31C9" w:rsidP="005E31C9">
        <w:pPr>
          <w:pStyle w:val="Footer"/>
          <w:jc w:val="right"/>
          <w:rPr>
            <w:rFonts w:ascii="Times New Roman" w:hAnsi="Times New Roman" w:cs="Times New Roman"/>
            <w:sz w:val="22"/>
          </w:rPr>
        </w:pPr>
        <w:r w:rsidRPr="005E31C9">
          <w:rPr>
            <w:rFonts w:ascii="Times New Roman" w:hAnsi="Times New Roman" w:cs="Times New Roman"/>
            <w:sz w:val="22"/>
          </w:rPr>
          <w:fldChar w:fldCharType="begin"/>
        </w:r>
        <w:r w:rsidRPr="005E31C9">
          <w:rPr>
            <w:rFonts w:ascii="Times New Roman" w:hAnsi="Times New Roman" w:cs="Times New Roman"/>
            <w:sz w:val="22"/>
          </w:rPr>
          <w:instrText xml:space="preserve"> PAGE   \* MERGEFORMAT </w:instrText>
        </w:r>
        <w:r w:rsidRPr="005E31C9">
          <w:rPr>
            <w:rFonts w:ascii="Times New Roman" w:hAnsi="Times New Roman" w:cs="Times New Roman"/>
            <w:sz w:val="22"/>
          </w:rPr>
          <w:fldChar w:fldCharType="separate"/>
        </w:r>
        <w:r>
          <w:rPr>
            <w:rFonts w:ascii="Times New Roman" w:hAnsi="Times New Roman" w:cs="Times New Roman"/>
            <w:noProof/>
            <w:sz w:val="22"/>
          </w:rPr>
          <w:t>302</w:t>
        </w:r>
        <w:r w:rsidRPr="005E31C9">
          <w:rPr>
            <w:rFonts w:ascii="Times New Roman" w:hAnsi="Times New Roman" w:cs="Times New Roman"/>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964BF" w14:textId="77777777" w:rsidR="00460C6D" w:rsidRDefault="00460C6D">
      <w:r>
        <w:separator/>
      </w:r>
    </w:p>
  </w:footnote>
  <w:footnote w:type="continuationSeparator" w:id="0">
    <w:p w14:paraId="76EBD691" w14:textId="77777777" w:rsidR="00460C6D" w:rsidRDefault="0046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727E2" w14:textId="77777777" w:rsidR="004B1B4F" w:rsidRDefault="004B1B4F" w:rsidP="004B1B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D1D993" w14:textId="77777777" w:rsidR="004B1B4F" w:rsidRDefault="004B1B4F" w:rsidP="00F74A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2C8F7" w14:textId="520C0366" w:rsidR="004B1B4F" w:rsidRPr="00D230B5" w:rsidRDefault="00B100AA" w:rsidP="00D230B5">
    <w:pPr>
      <w:pStyle w:val="Footer"/>
      <w:tabs>
        <w:tab w:val="clear" w:pos="9360"/>
        <w:tab w:val="left" w:pos="5280"/>
        <w:tab w:val="right" w:pos="8505"/>
      </w:tabs>
      <w:rPr>
        <w:rFonts w:ascii="Arial" w:hAnsi="Arial"/>
        <w:i/>
      </w:rPr>
    </w:pPr>
    <w:r w:rsidRPr="00D230B5">
      <w:rPr>
        <w:rFonts w:ascii="Arial" w:hAnsi="Arial"/>
        <w:i/>
        <w:sz w:val="22"/>
      </w:rPr>
      <w:t>PROSIDING SEMINAR NASIONAL FEB UNIKAL 2022</w:t>
    </w:r>
    <w:r>
      <w:rPr>
        <w:rFonts w:ascii="Arial" w:hAnsi="Arial"/>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8084E"/>
    <w:multiLevelType w:val="hybridMultilevel"/>
    <w:tmpl w:val="484CF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906D9"/>
    <w:multiLevelType w:val="hybridMultilevel"/>
    <w:tmpl w:val="30DA9922"/>
    <w:lvl w:ilvl="0" w:tplc="3B48BEBC">
      <w:start w:val="1"/>
      <w:numFmt w:val="decimal"/>
      <w:lvlText w:val="%1."/>
      <w:lvlJc w:val="left"/>
      <w:pPr>
        <w:tabs>
          <w:tab w:val="num" w:pos="1980"/>
        </w:tabs>
        <w:ind w:left="1980" w:hanging="360"/>
      </w:pPr>
      <w:rPr>
        <w:rFonts w:hint="default"/>
      </w:rPr>
    </w:lvl>
    <w:lvl w:ilvl="1" w:tplc="0409000F">
      <w:start w:val="1"/>
      <w:numFmt w:val="decimal"/>
      <w:lvlText w:val="%2."/>
      <w:lvlJc w:val="left"/>
      <w:pPr>
        <w:tabs>
          <w:tab w:val="num" w:pos="1980"/>
        </w:tabs>
        <w:ind w:left="1980" w:hanging="360"/>
      </w:pPr>
      <w:rPr>
        <w:rFonts w:hint="default"/>
      </w:rPr>
    </w:lvl>
    <w:lvl w:ilvl="2" w:tplc="04090019">
      <w:start w:val="1"/>
      <w:numFmt w:val="lowerLetter"/>
      <w:lvlText w:val="%3."/>
      <w:lvlJc w:val="left"/>
      <w:pPr>
        <w:tabs>
          <w:tab w:val="num" w:pos="2880"/>
        </w:tabs>
        <w:ind w:left="2880" w:hanging="360"/>
      </w:pPr>
      <w:rPr>
        <w:rFonts w:hint="default"/>
      </w:rPr>
    </w:lvl>
    <w:lvl w:ilvl="3" w:tplc="3B48BEBC">
      <w:start w:val="1"/>
      <w:numFmt w:val="decimal"/>
      <w:lvlText w:val="%4."/>
      <w:lvlJc w:val="left"/>
      <w:pPr>
        <w:tabs>
          <w:tab w:val="num" w:pos="3420"/>
        </w:tabs>
        <w:ind w:left="3420" w:hanging="360"/>
      </w:pPr>
      <w:rPr>
        <w:rFonts w:hint="default"/>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2C7716E5"/>
    <w:multiLevelType w:val="hybridMultilevel"/>
    <w:tmpl w:val="23BE88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8C0DE8"/>
    <w:multiLevelType w:val="hybridMultilevel"/>
    <w:tmpl w:val="53FA375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2E29184C"/>
    <w:multiLevelType w:val="hybridMultilevel"/>
    <w:tmpl w:val="768EB298"/>
    <w:lvl w:ilvl="0" w:tplc="1FA0B15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BF1477"/>
    <w:multiLevelType w:val="hybridMultilevel"/>
    <w:tmpl w:val="A928E0F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9D02E3D"/>
    <w:multiLevelType w:val="hybridMultilevel"/>
    <w:tmpl w:val="766ED530"/>
    <w:lvl w:ilvl="0" w:tplc="27EE1DA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E59E4"/>
    <w:multiLevelType w:val="hybridMultilevel"/>
    <w:tmpl w:val="6FEAF664"/>
    <w:lvl w:ilvl="0" w:tplc="9D5EB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71679E"/>
    <w:multiLevelType w:val="hybridMultilevel"/>
    <w:tmpl w:val="7EB4285A"/>
    <w:lvl w:ilvl="0" w:tplc="65C8260E">
      <w:start w:val="1"/>
      <w:numFmt w:val="upperRoman"/>
      <w:lvlText w:val="%1."/>
      <w:lvlJc w:val="left"/>
      <w:pPr>
        <w:tabs>
          <w:tab w:val="num" w:pos="360"/>
        </w:tabs>
        <w:ind w:left="360" w:hanging="720"/>
      </w:pPr>
      <w:rPr>
        <w:rFonts w:hint="default"/>
      </w:rPr>
    </w:lvl>
    <w:lvl w:ilvl="1" w:tplc="55343622">
      <w:numFmt w:val="none"/>
      <w:lvlText w:val=""/>
      <w:lvlJc w:val="left"/>
      <w:pPr>
        <w:tabs>
          <w:tab w:val="num" w:pos="360"/>
        </w:tabs>
      </w:pPr>
    </w:lvl>
    <w:lvl w:ilvl="2" w:tplc="492C7DDA">
      <w:numFmt w:val="none"/>
      <w:lvlText w:val=""/>
      <w:lvlJc w:val="left"/>
      <w:pPr>
        <w:tabs>
          <w:tab w:val="num" w:pos="360"/>
        </w:tabs>
      </w:pPr>
    </w:lvl>
    <w:lvl w:ilvl="3" w:tplc="A38A7BA8">
      <w:numFmt w:val="none"/>
      <w:lvlText w:val=""/>
      <w:lvlJc w:val="left"/>
      <w:pPr>
        <w:tabs>
          <w:tab w:val="num" w:pos="360"/>
        </w:tabs>
      </w:pPr>
    </w:lvl>
    <w:lvl w:ilvl="4" w:tplc="4D88BA1E">
      <w:numFmt w:val="none"/>
      <w:lvlText w:val=""/>
      <w:lvlJc w:val="left"/>
      <w:pPr>
        <w:tabs>
          <w:tab w:val="num" w:pos="360"/>
        </w:tabs>
      </w:pPr>
    </w:lvl>
    <w:lvl w:ilvl="5" w:tplc="984408F4">
      <w:numFmt w:val="none"/>
      <w:lvlText w:val=""/>
      <w:lvlJc w:val="left"/>
      <w:pPr>
        <w:tabs>
          <w:tab w:val="num" w:pos="360"/>
        </w:tabs>
      </w:pPr>
    </w:lvl>
    <w:lvl w:ilvl="6" w:tplc="C5804282">
      <w:numFmt w:val="none"/>
      <w:lvlText w:val=""/>
      <w:lvlJc w:val="left"/>
      <w:pPr>
        <w:tabs>
          <w:tab w:val="num" w:pos="360"/>
        </w:tabs>
      </w:pPr>
    </w:lvl>
    <w:lvl w:ilvl="7" w:tplc="DFC070D2">
      <w:numFmt w:val="none"/>
      <w:lvlText w:val=""/>
      <w:lvlJc w:val="left"/>
      <w:pPr>
        <w:tabs>
          <w:tab w:val="num" w:pos="360"/>
        </w:tabs>
      </w:pPr>
    </w:lvl>
    <w:lvl w:ilvl="8" w:tplc="AAC036BA">
      <w:numFmt w:val="none"/>
      <w:lvlText w:val=""/>
      <w:lvlJc w:val="left"/>
      <w:pPr>
        <w:tabs>
          <w:tab w:val="num" w:pos="360"/>
        </w:tabs>
      </w:pPr>
    </w:lvl>
  </w:abstractNum>
  <w:abstractNum w:abstractNumId="9">
    <w:nsid w:val="4F6519D3"/>
    <w:multiLevelType w:val="hybridMultilevel"/>
    <w:tmpl w:val="FED6E85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2A2CB3"/>
    <w:multiLevelType w:val="hybridMultilevel"/>
    <w:tmpl w:val="A4585FF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F0516B"/>
    <w:multiLevelType w:val="hybridMultilevel"/>
    <w:tmpl w:val="E8C6A68A"/>
    <w:lvl w:ilvl="0" w:tplc="06BEEFC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056F81"/>
    <w:multiLevelType w:val="hybridMultilevel"/>
    <w:tmpl w:val="C7F6DB9C"/>
    <w:lvl w:ilvl="0" w:tplc="AA7E30E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92D6C72"/>
    <w:multiLevelType w:val="hybridMultilevel"/>
    <w:tmpl w:val="09E4D522"/>
    <w:lvl w:ilvl="0" w:tplc="2DDEFE5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A11634"/>
    <w:multiLevelType w:val="hybridMultilevel"/>
    <w:tmpl w:val="0FDA9EE6"/>
    <w:lvl w:ilvl="0" w:tplc="8268467E">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4F0503"/>
    <w:multiLevelType w:val="multilevel"/>
    <w:tmpl w:val="C3D45472"/>
    <w:lvl w:ilvl="0">
      <w:start w:val="3"/>
      <w:numFmt w:val="upperRoman"/>
      <w:lvlText w:val="%1."/>
      <w:lvlJc w:val="left"/>
      <w:pPr>
        <w:ind w:left="720" w:hanging="72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605601D0"/>
    <w:multiLevelType w:val="hybridMultilevel"/>
    <w:tmpl w:val="87263228"/>
    <w:lvl w:ilvl="0" w:tplc="4356A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C07D19"/>
    <w:multiLevelType w:val="hybridMultilevel"/>
    <w:tmpl w:val="22301860"/>
    <w:lvl w:ilvl="0" w:tplc="C81A3CB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7924C6"/>
    <w:multiLevelType w:val="hybridMultilevel"/>
    <w:tmpl w:val="D312EA9C"/>
    <w:lvl w:ilvl="0" w:tplc="19623C50">
      <w:start w:val="1"/>
      <w:numFmt w:val="lowerLetter"/>
      <w:lvlText w:val="%1."/>
      <w:lvlJc w:val="left"/>
      <w:pPr>
        <w:tabs>
          <w:tab w:val="num" w:pos="1192"/>
        </w:tabs>
        <w:ind w:left="1192"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912"/>
        </w:tabs>
        <w:ind w:left="1912" w:hanging="360"/>
      </w:pPr>
    </w:lvl>
    <w:lvl w:ilvl="2" w:tplc="0409001B" w:tentative="1">
      <w:start w:val="1"/>
      <w:numFmt w:val="lowerRoman"/>
      <w:lvlText w:val="%3."/>
      <w:lvlJc w:val="right"/>
      <w:pPr>
        <w:tabs>
          <w:tab w:val="num" w:pos="2632"/>
        </w:tabs>
        <w:ind w:left="2632" w:hanging="180"/>
      </w:pPr>
    </w:lvl>
    <w:lvl w:ilvl="3" w:tplc="0409000F" w:tentative="1">
      <w:start w:val="1"/>
      <w:numFmt w:val="decimal"/>
      <w:lvlText w:val="%4."/>
      <w:lvlJc w:val="left"/>
      <w:pPr>
        <w:tabs>
          <w:tab w:val="num" w:pos="3352"/>
        </w:tabs>
        <w:ind w:left="3352" w:hanging="360"/>
      </w:pPr>
    </w:lvl>
    <w:lvl w:ilvl="4" w:tplc="04090019" w:tentative="1">
      <w:start w:val="1"/>
      <w:numFmt w:val="lowerLetter"/>
      <w:lvlText w:val="%5."/>
      <w:lvlJc w:val="left"/>
      <w:pPr>
        <w:tabs>
          <w:tab w:val="num" w:pos="4072"/>
        </w:tabs>
        <w:ind w:left="4072" w:hanging="360"/>
      </w:pPr>
    </w:lvl>
    <w:lvl w:ilvl="5" w:tplc="0409001B" w:tentative="1">
      <w:start w:val="1"/>
      <w:numFmt w:val="lowerRoman"/>
      <w:lvlText w:val="%6."/>
      <w:lvlJc w:val="right"/>
      <w:pPr>
        <w:tabs>
          <w:tab w:val="num" w:pos="4792"/>
        </w:tabs>
        <w:ind w:left="4792" w:hanging="180"/>
      </w:pPr>
    </w:lvl>
    <w:lvl w:ilvl="6" w:tplc="0409000F" w:tentative="1">
      <w:start w:val="1"/>
      <w:numFmt w:val="decimal"/>
      <w:lvlText w:val="%7."/>
      <w:lvlJc w:val="left"/>
      <w:pPr>
        <w:tabs>
          <w:tab w:val="num" w:pos="5512"/>
        </w:tabs>
        <w:ind w:left="5512" w:hanging="360"/>
      </w:pPr>
    </w:lvl>
    <w:lvl w:ilvl="7" w:tplc="04090019" w:tentative="1">
      <w:start w:val="1"/>
      <w:numFmt w:val="lowerLetter"/>
      <w:lvlText w:val="%8."/>
      <w:lvlJc w:val="left"/>
      <w:pPr>
        <w:tabs>
          <w:tab w:val="num" w:pos="6232"/>
        </w:tabs>
        <w:ind w:left="6232" w:hanging="360"/>
      </w:pPr>
    </w:lvl>
    <w:lvl w:ilvl="8" w:tplc="0409001B" w:tentative="1">
      <w:start w:val="1"/>
      <w:numFmt w:val="lowerRoman"/>
      <w:lvlText w:val="%9."/>
      <w:lvlJc w:val="right"/>
      <w:pPr>
        <w:tabs>
          <w:tab w:val="num" w:pos="6952"/>
        </w:tabs>
        <w:ind w:left="6952" w:hanging="180"/>
      </w:pPr>
    </w:lvl>
  </w:abstractNum>
  <w:abstractNum w:abstractNumId="19">
    <w:nsid w:val="6E2716A6"/>
    <w:multiLevelType w:val="hybridMultilevel"/>
    <w:tmpl w:val="9ED02A80"/>
    <w:lvl w:ilvl="0" w:tplc="FFB6B23C">
      <w:start w:val="3"/>
      <w:numFmt w:val="upperRoman"/>
      <w:lvlText w:val="%1."/>
      <w:lvlJc w:val="left"/>
      <w:pPr>
        <w:ind w:left="1080" w:hanging="72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1F30C7"/>
    <w:multiLevelType w:val="hybridMultilevel"/>
    <w:tmpl w:val="1B20DA4C"/>
    <w:lvl w:ilvl="0" w:tplc="1068D35C">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810E19"/>
    <w:multiLevelType w:val="hybridMultilevel"/>
    <w:tmpl w:val="341A27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604956"/>
    <w:multiLevelType w:val="hybridMultilevel"/>
    <w:tmpl w:val="38380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F923E8"/>
    <w:multiLevelType w:val="hybridMultilevel"/>
    <w:tmpl w:val="484CFF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10"/>
  </w:num>
  <w:num w:numId="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20"/>
  </w:num>
  <w:num w:numId="8">
    <w:abstractNumId w:val="14"/>
  </w:num>
  <w:num w:numId="9">
    <w:abstractNumId w:val="18"/>
  </w:num>
  <w:num w:numId="10">
    <w:abstractNumId w:val="13"/>
  </w:num>
  <w:num w:numId="11">
    <w:abstractNumId w:val="6"/>
  </w:num>
  <w:num w:numId="12">
    <w:abstractNumId w:val="22"/>
  </w:num>
  <w:num w:numId="13">
    <w:abstractNumId w:val="19"/>
  </w:num>
  <w:num w:numId="14">
    <w:abstractNumId w:val="17"/>
  </w:num>
  <w:num w:numId="15">
    <w:abstractNumId w:val="11"/>
  </w:num>
  <w:num w:numId="16">
    <w:abstractNumId w:val="0"/>
  </w:num>
  <w:num w:numId="17">
    <w:abstractNumId w:val="9"/>
  </w:num>
  <w:num w:numId="18">
    <w:abstractNumId w:val="21"/>
  </w:num>
  <w:num w:numId="19">
    <w:abstractNumId w:val="12"/>
  </w:num>
  <w:num w:numId="20">
    <w:abstractNumId w:val="3"/>
  </w:num>
  <w:num w:numId="21">
    <w:abstractNumId w:val="16"/>
  </w:num>
  <w:num w:numId="22">
    <w:abstractNumId w:val="23"/>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E2"/>
    <w:rsid w:val="0002046D"/>
    <w:rsid w:val="000205C8"/>
    <w:rsid w:val="00025322"/>
    <w:rsid w:val="00044EC7"/>
    <w:rsid w:val="00064D5D"/>
    <w:rsid w:val="00066B7A"/>
    <w:rsid w:val="0008282C"/>
    <w:rsid w:val="000A16B6"/>
    <w:rsid w:val="000B4C68"/>
    <w:rsid w:val="001042F4"/>
    <w:rsid w:val="001239F9"/>
    <w:rsid w:val="0014561E"/>
    <w:rsid w:val="00150EA0"/>
    <w:rsid w:val="00155109"/>
    <w:rsid w:val="00170D2B"/>
    <w:rsid w:val="001A739D"/>
    <w:rsid w:val="001B56E4"/>
    <w:rsid w:val="001C4E28"/>
    <w:rsid w:val="001F69D2"/>
    <w:rsid w:val="002259AE"/>
    <w:rsid w:val="00237A1E"/>
    <w:rsid w:val="0026234B"/>
    <w:rsid w:val="002700F0"/>
    <w:rsid w:val="00272948"/>
    <w:rsid w:val="00281473"/>
    <w:rsid w:val="00297FF1"/>
    <w:rsid w:val="00326BF2"/>
    <w:rsid w:val="00354CA0"/>
    <w:rsid w:val="00354DAA"/>
    <w:rsid w:val="00381CA1"/>
    <w:rsid w:val="003B4965"/>
    <w:rsid w:val="003B5977"/>
    <w:rsid w:val="003F2624"/>
    <w:rsid w:val="004011B1"/>
    <w:rsid w:val="00444247"/>
    <w:rsid w:val="00460C6D"/>
    <w:rsid w:val="004632B5"/>
    <w:rsid w:val="00473960"/>
    <w:rsid w:val="004A08B7"/>
    <w:rsid w:val="004B1B4F"/>
    <w:rsid w:val="004B2A17"/>
    <w:rsid w:val="004D5577"/>
    <w:rsid w:val="004E0CEF"/>
    <w:rsid w:val="004E438B"/>
    <w:rsid w:val="00525864"/>
    <w:rsid w:val="0055757F"/>
    <w:rsid w:val="00562372"/>
    <w:rsid w:val="005A5AFF"/>
    <w:rsid w:val="005C0469"/>
    <w:rsid w:val="005E1275"/>
    <w:rsid w:val="005E31C9"/>
    <w:rsid w:val="00615566"/>
    <w:rsid w:val="00624155"/>
    <w:rsid w:val="0065625C"/>
    <w:rsid w:val="00676B3A"/>
    <w:rsid w:val="006871D9"/>
    <w:rsid w:val="006C57EA"/>
    <w:rsid w:val="006D26A6"/>
    <w:rsid w:val="006F1EA7"/>
    <w:rsid w:val="006F23CA"/>
    <w:rsid w:val="007051C9"/>
    <w:rsid w:val="00707B5B"/>
    <w:rsid w:val="00722181"/>
    <w:rsid w:val="00731032"/>
    <w:rsid w:val="00793C85"/>
    <w:rsid w:val="007A3872"/>
    <w:rsid w:val="007D3868"/>
    <w:rsid w:val="007F2AE1"/>
    <w:rsid w:val="008150E4"/>
    <w:rsid w:val="008259CC"/>
    <w:rsid w:val="00837569"/>
    <w:rsid w:val="00860BF1"/>
    <w:rsid w:val="008832F0"/>
    <w:rsid w:val="008C5BE2"/>
    <w:rsid w:val="009041E7"/>
    <w:rsid w:val="0091572B"/>
    <w:rsid w:val="009339FB"/>
    <w:rsid w:val="009607A0"/>
    <w:rsid w:val="00965D6F"/>
    <w:rsid w:val="00977A45"/>
    <w:rsid w:val="00993C6A"/>
    <w:rsid w:val="009A02AB"/>
    <w:rsid w:val="009A21BE"/>
    <w:rsid w:val="00A00A87"/>
    <w:rsid w:val="00A64FBF"/>
    <w:rsid w:val="00A7634F"/>
    <w:rsid w:val="00A8708F"/>
    <w:rsid w:val="00AB2961"/>
    <w:rsid w:val="00AB5E13"/>
    <w:rsid w:val="00AE4E36"/>
    <w:rsid w:val="00AE52E4"/>
    <w:rsid w:val="00AF6571"/>
    <w:rsid w:val="00AF7CA2"/>
    <w:rsid w:val="00B100AA"/>
    <w:rsid w:val="00B1587C"/>
    <w:rsid w:val="00B216AA"/>
    <w:rsid w:val="00B71DC6"/>
    <w:rsid w:val="00B93A31"/>
    <w:rsid w:val="00BA5346"/>
    <w:rsid w:val="00BC01CE"/>
    <w:rsid w:val="00BE30BE"/>
    <w:rsid w:val="00C04C86"/>
    <w:rsid w:val="00C11B37"/>
    <w:rsid w:val="00C34602"/>
    <w:rsid w:val="00C86719"/>
    <w:rsid w:val="00C95C0D"/>
    <w:rsid w:val="00CA1227"/>
    <w:rsid w:val="00CA2594"/>
    <w:rsid w:val="00CB1531"/>
    <w:rsid w:val="00CB47FE"/>
    <w:rsid w:val="00CD7F20"/>
    <w:rsid w:val="00CF45BF"/>
    <w:rsid w:val="00D230B5"/>
    <w:rsid w:val="00D31F29"/>
    <w:rsid w:val="00D41D2B"/>
    <w:rsid w:val="00DA0A2D"/>
    <w:rsid w:val="00DA26D5"/>
    <w:rsid w:val="00DA4BDF"/>
    <w:rsid w:val="00DC1F27"/>
    <w:rsid w:val="00DC7C4C"/>
    <w:rsid w:val="00DE4271"/>
    <w:rsid w:val="00DE5324"/>
    <w:rsid w:val="00E63459"/>
    <w:rsid w:val="00EC727A"/>
    <w:rsid w:val="00ED1598"/>
    <w:rsid w:val="00ED7E00"/>
    <w:rsid w:val="00EE08D7"/>
    <w:rsid w:val="00EF187E"/>
    <w:rsid w:val="00F04DFA"/>
    <w:rsid w:val="00F31603"/>
    <w:rsid w:val="00F355F5"/>
    <w:rsid w:val="00F428B8"/>
    <w:rsid w:val="00F52D27"/>
    <w:rsid w:val="00F60143"/>
    <w:rsid w:val="00F74A05"/>
    <w:rsid w:val="00F82CEF"/>
    <w:rsid w:val="00FA0259"/>
    <w:rsid w:val="00FB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DB2DD"/>
  <w15:chartTrackingRefBased/>
  <w15:docId w15:val="{24FE29F6-EEF3-44AD-AAB6-A0F7C52F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BE2"/>
    <w:rPr>
      <w:rFonts w:ascii="Calibri" w:hAnsi="Calibri" w:cs="Arial"/>
    </w:rPr>
  </w:style>
  <w:style w:type="paragraph" w:styleId="Heading1">
    <w:name w:val="heading 1"/>
    <w:basedOn w:val="Normal"/>
    <w:next w:val="Normal"/>
    <w:link w:val="Heading1Char"/>
    <w:uiPriority w:val="9"/>
    <w:qFormat/>
    <w:rsid w:val="00965D6F"/>
    <w:pPr>
      <w:keepNext/>
      <w:keepLines/>
      <w:spacing w:before="480" w:line="276" w:lineRule="auto"/>
      <w:outlineLvl w:val="0"/>
    </w:pPr>
    <w:rPr>
      <w:rFonts w:ascii="Cambria" w:hAnsi="Cambria" w:cs="Times New Roman"/>
      <w:b/>
      <w:bCs/>
      <w:color w:val="365F91"/>
      <w:sz w:val="28"/>
      <w:szCs w:val="28"/>
      <w:lang w:bidi="en-US"/>
    </w:rPr>
  </w:style>
  <w:style w:type="paragraph" w:styleId="Heading2">
    <w:name w:val="heading 2"/>
    <w:basedOn w:val="Normal"/>
    <w:next w:val="Normal"/>
    <w:link w:val="Heading2Char"/>
    <w:semiHidden/>
    <w:unhideWhenUsed/>
    <w:qFormat/>
    <w:rsid w:val="00326B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6BF2"/>
    <w:pPr>
      <w:keepNext/>
      <w:keepLines/>
      <w:widowControl w:val="0"/>
      <w:autoSpaceDE w:val="0"/>
      <w:autoSpaceDN w:val="0"/>
      <w:spacing w:before="40"/>
      <w:outlineLvl w:val="2"/>
    </w:pPr>
    <w:rPr>
      <w:rFonts w:asciiTheme="majorHAnsi" w:eastAsiaTheme="majorEastAsia" w:hAnsiTheme="majorHAnsi" w:cstheme="majorBidi"/>
      <w:color w:val="1F4D78" w:themeColor="accent1" w:themeShade="7F"/>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5BE2"/>
    <w:rPr>
      <w:rFonts w:cs="Times New Roman"/>
      <w:color w:val="0000FF"/>
      <w:u w:val="single"/>
    </w:rPr>
  </w:style>
  <w:style w:type="paragraph" w:styleId="HTMLPreformatted">
    <w:name w:val="HTML Preformatted"/>
    <w:basedOn w:val="Normal"/>
    <w:rsid w:val="00AF6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y2iqfc">
    <w:name w:val="y2iqfc"/>
    <w:basedOn w:val="DefaultParagraphFont"/>
    <w:rsid w:val="00AF6571"/>
  </w:style>
  <w:style w:type="paragraph" w:styleId="Header">
    <w:name w:val="header"/>
    <w:basedOn w:val="Normal"/>
    <w:rsid w:val="00F74A05"/>
    <w:pPr>
      <w:tabs>
        <w:tab w:val="center" w:pos="4320"/>
        <w:tab w:val="right" w:pos="8640"/>
      </w:tabs>
    </w:pPr>
  </w:style>
  <w:style w:type="character" w:styleId="PageNumber">
    <w:name w:val="page number"/>
    <w:basedOn w:val="DefaultParagraphFont"/>
    <w:rsid w:val="00F74A05"/>
  </w:style>
  <w:style w:type="paragraph" w:styleId="ListParagraph">
    <w:name w:val="List Paragraph"/>
    <w:basedOn w:val="Normal"/>
    <w:qFormat/>
    <w:rsid w:val="00272948"/>
    <w:pPr>
      <w:ind w:left="720"/>
    </w:pPr>
  </w:style>
  <w:style w:type="table" w:styleId="TableGrid">
    <w:name w:val="Table Grid"/>
    <w:basedOn w:val="TableNormal"/>
    <w:rsid w:val="004B1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msolistparagraph0"/>
    <w:locked/>
    <w:rsid w:val="004B1B4F"/>
    <w:rPr>
      <w:rFonts w:ascii="Calibri" w:eastAsia="Calibri" w:hAnsi="Calibri"/>
      <w:sz w:val="22"/>
      <w:szCs w:val="22"/>
      <w:lang w:val="id-ID" w:eastAsia="en-US" w:bidi="ar-SA"/>
    </w:rPr>
  </w:style>
  <w:style w:type="paragraph" w:customStyle="1" w:styleId="msolistparagraph0">
    <w:name w:val="msolistparagraph"/>
    <w:basedOn w:val="Normal"/>
    <w:link w:val="ListParagraphChar"/>
    <w:rsid w:val="004B1B4F"/>
    <w:pPr>
      <w:spacing w:after="200" w:line="276" w:lineRule="auto"/>
      <w:ind w:left="720"/>
      <w:contextualSpacing/>
    </w:pPr>
    <w:rPr>
      <w:rFonts w:eastAsia="Calibri" w:cs="Times New Roman"/>
      <w:sz w:val="22"/>
      <w:szCs w:val="22"/>
      <w:lang w:val="id-ID"/>
    </w:rPr>
  </w:style>
  <w:style w:type="character" w:customStyle="1" w:styleId="markedcontent">
    <w:name w:val="markedcontent"/>
    <w:basedOn w:val="DefaultParagraphFont"/>
    <w:rsid w:val="004B1B4F"/>
  </w:style>
  <w:style w:type="paragraph" w:customStyle="1" w:styleId="Default">
    <w:name w:val="Default"/>
    <w:rsid w:val="0055757F"/>
    <w:pPr>
      <w:autoSpaceDE w:val="0"/>
      <w:autoSpaceDN w:val="0"/>
      <w:adjustRightInd w:val="0"/>
    </w:pPr>
    <w:rPr>
      <w:color w:val="000000"/>
      <w:sz w:val="24"/>
      <w:szCs w:val="24"/>
    </w:rPr>
  </w:style>
  <w:style w:type="character" w:customStyle="1" w:styleId="Heading1Char">
    <w:name w:val="Heading 1 Char"/>
    <w:link w:val="Heading1"/>
    <w:uiPriority w:val="9"/>
    <w:rsid w:val="00965D6F"/>
    <w:rPr>
      <w:rFonts w:ascii="Cambria" w:eastAsia="Times New Roman" w:hAnsi="Cambria" w:cs="Times New Roman"/>
      <w:b/>
      <w:bCs/>
      <w:color w:val="365F91"/>
      <w:sz w:val="28"/>
      <w:szCs w:val="28"/>
      <w:lang w:bidi="en-US"/>
    </w:rPr>
  </w:style>
  <w:style w:type="paragraph" w:styleId="Bibliography">
    <w:name w:val="Bibliography"/>
    <w:basedOn w:val="Normal"/>
    <w:next w:val="Normal"/>
    <w:uiPriority w:val="37"/>
    <w:unhideWhenUsed/>
    <w:rsid w:val="00965D6F"/>
  </w:style>
  <w:style w:type="character" w:customStyle="1" w:styleId="A6">
    <w:name w:val="A6"/>
    <w:uiPriority w:val="99"/>
    <w:rsid w:val="00064D5D"/>
    <w:rPr>
      <w:color w:val="000000"/>
    </w:rPr>
  </w:style>
  <w:style w:type="paragraph" w:styleId="NormalWeb">
    <w:name w:val="Normal (Web)"/>
    <w:basedOn w:val="Normal"/>
    <w:uiPriority w:val="99"/>
    <w:unhideWhenUsed/>
    <w:rsid w:val="00CF45BF"/>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707B5B"/>
    <w:rPr>
      <w:rFonts w:ascii="Calibri" w:hAnsi="Calibri" w:cs="Arial"/>
    </w:rPr>
  </w:style>
  <w:style w:type="paragraph" w:styleId="Footer">
    <w:name w:val="footer"/>
    <w:basedOn w:val="Normal"/>
    <w:link w:val="FooterChar"/>
    <w:uiPriority w:val="99"/>
    <w:qFormat/>
    <w:rsid w:val="00B100AA"/>
    <w:pPr>
      <w:tabs>
        <w:tab w:val="center" w:pos="4680"/>
        <w:tab w:val="right" w:pos="9360"/>
      </w:tabs>
    </w:pPr>
  </w:style>
  <w:style w:type="character" w:customStyle="1" w:styleId="FooterChar">
    <w:name w:val="Footer Char"/>
    <w:link w:val="Footer"/>
    <w:uiPriority w:val="99"/>
    <w:qFormat/>
    <w:rsid w:val="00B100AA"/>
    <w:rPr>
      <w:rFonts w:ascii="Calibri" w:hAnsi="Calibri" w:cs="Arial"/>
    </w:rPr>
  </w:style>
  <w:style w:type="character" w:customStyle="1" w:styleId="Heading2Char">
    <w:name w:val="Heading 2 Char"/>
    <w:basedOn w:val="DefaultParagraphFont"/>
    <w:link w:val="Heading2"/>
    <w:semiHidden/>
    <w:rsid w:val="00326B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26BF2"/>
    <w:rPr>
      <w:rFonts w:asciiTheme="majorHAnsi" w:eastAsiaTheme="majorEastAsia" w:hAnsiTheme="majorHAnsi" w:cstheme="majorBidi"/>
      <w:color w:val="1F4D78" w:themeColor="accent1" w:themeShade="7F"/>
      <w:sz w:val="24"/>
      <w:szCs w:val="24"/>
      <w:lang w:val="id"/>
    </w:rPr>
  </w:style>
  <w:style w:type="paragraph" w:styleId="BodyText">
    <w:name w:val="Body Text"/>
    <w:basedOn w:val="Normal"/>
    <w:link w:val="BodyTextChar"/>
    <w:uiPriority w:val="1"/>
    <w:qFormat/>
    <w:rsid w:val="00CA2594"/>
    <w:pPr>
      <w:widowControl w:val="0"/>
      <w:autoSpaceDE w:val="0"/>
      <w:autoSpaceDN w:val="0"/>
      <w:ind w:left="120"/>
      <w:jc w:val="both"/>
    </w:pPr>
    <w:rPr>
      <w:rFonts w:ascii="Times New Roman" w:hAnsi="Times New Roman" w:cs="Times New Roman"/>
      <w:sz w:val="24"/>
      <w:szCs w:val="24"/>
      <w:lang w:val="id"/>
    </w:rPr>
  </w:style>
  <w:style w:type="character" w:customStyle="1" w:styleId="BodyTextChar">
    <w:name w:val="Body Text Char"/>
    <w:basedOn w:val="DefaultParagraphFont"/>
    <w:link w:val="BodyText"/>
    <w:uiPriority w:val="1"/>
    <w:rsid w:val="00CA2594"/>
    <w:rPr>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7372">
      <w:bodyDiv w:val="1"/>
      <w:marLeft w:val="0"/>
      <w:marRight w:val="0"/>
      <w:marTop w:val="0"/>
      <w:marBottom w:val="0"/>
      <w:divBdr>
        <w:top w:val="none" w:sz="0" w:space="0" w:color="auto"/>
        <w:left w:val="none" w:sz="0" w:space="0" w:color="auto"/>
        <w:bottom w:val="none" w:sz="0" w:space="0" w:color="auto"/>
        <w:right w:val="none" w:sz="0" w:space="0" w:color="auto"/>
      </w:divBdr>
      <w:divsChild>
        <w:div w:id="46531394">
          <w:marLeft w:val="0"/>
          <w:marRight w:val="0"/>
          <w:marTop w:val="0"/>
          <w:marBottom w:val="0"/>
          <w:divBdr>
            <w:top w:val="none" w:sz="0" w:space="0" w:color="auto"/>
            <w:left w:val="none" w:sz="0" w:space="0" w:color="auto"/>
            <w:bottom w:val="none" w:sz="0" w:space="0" w:color="auto"/>
            <w:right w:val="none" w:sz="0" w:space="0" w:color="auto"/>
          </w:divBdr>
        </w:div>
      </w:divsChild>
    </w:div>
    <w:div w:id="290020263">
      <w:bodyDiv w:val="1"/>
      <w:marLeft w:val="0"/>
      <w:marRight w:val="0"/>
      <w:marTop w:val="0"/>
      <w:marBottom w:val="0"/>
      <w:divBdr>
        <w:top w:val="none" w:sz="0" w:space="0" w:color="auto"/>
        <w:left w:val="none" w:sz="0" w:space="0" w:color="auto"/>
        <w:bottom w:val="none" w:sz="0" w:space="0" w:color="auto"/>
        <w:right w:val="none" w:sz="0" w:space="0" w:color="auto"/>
      </w:divBdr>
      <w:divsChild>
        <w:div w:id="687873447">
          <w:marLeft w:val="0"/>
          <w:marRight w:val="0"/>
          <w:marTop w:val="0"/>
          <w:marBottom w:val="0"/>
          <w:divBdr>
            <w:top w:val="none" w:sz="0" w:space="0" w:color="auto"/>
            <w:left w:val="none" w:sz="0" w:space="0" w:color="auto"/>
            <w:bottom w:val="none" w:sz="0" w:space="0" w:color="auto"/>
            <w:right w:val="none" w:sz="0" w:space="0" w:color="auto"/>
          </w:divBdr>
        </w:div>
      </w:divsChild>
    </w:div>
    <w:div w:id="303243737">
      <w:bodyDiv w:val="1"/>
      <w:marLeft w:val="0"/>
      <w:marRight w:val="0"/>
      <w:marTop w:val="0"/>
      <w:marBottom w:val="0"/>
      <w:divBdr>
        <w:top w:val="none" w:sz="0" w:space="0" w:color="auto"/>
        <w:left w:val="none" w:sz="0" w:space="0" w:color="auto"/>
        <w:bottom w:val="none" w:sz="0" w:space="0" w:color="auto"/>
        <w:right w:val="none" w:sz="0" w:space="0" w:color="auto"/>
      </w:divBdr>
      <w:divsChild>
        <w:div w:id="483550449">
          <w:marLeft w:val="0"/>
          <w:marRight w:val="0"/>
          <w:marTop w:val="0"/>
          <w:marBottom w:val="0"/>
          <w:divBdr>
            <w:top w:val="none" w:sz="0" w:space="0" w:color="auto"/>
            <w:left w:val="none" w:sz="0" w:space="0" w:color="auto"/>
            <w:bottom w:val="none" w:sz="0" w:space="0" w:color="auto"/>
            <w:right w:val="none" w:sz="0" w:space="0" w:color="auto"/>
          </w:divBdr>
        </w:div>
      </w:divsChild>
    </w:div>
    <w:div w:id="418337038">
      <w:bodyDiv w:val="1"/>
      <w:marLeft w:val="0"/>
      <w:marRight w:val="0"/>
      <w:marTop w:val="0"/>
      <w:marBottom w:val="0"/>
      <w:divBdr>
        <w:top w:val="none" w:sz="0" w:space="0" w:color="auto"/>
        <w:left w:val="none" w:sz="0" w:space="0" w:color="auto"/>
        <w:bottom w:val="none" w:sz="0" w:space="0" w:color="auto"/>
        <w:right w:val="none" w:sz="0" w:space="0" w:color="auto"/>
      </w:divBdr>
      <w:divsChild>
        <w:div w:id="1598489094">
          <w:marLeft w:val="0"/>
          <w:marRight w:val="0"/>
          <w:marTop w:val="0"/>
          <w:marBottom w:val="0"/>
          <w:divBdr>
            <w:top w:val="none" w:sz="0" w:space="0" w:color="auto"/>
            <w:left w:val="none" w:sz="0" w:space="0" w:color="auto"/>
            <w:bottom w:val="none" w:sz="0" w:space="0" w:color="auto"/>
            <w:right w:val="none" w:sz="0" w:space="0" w:color="auto"/>
          </w:divBdr>
        </w:div>
      </w:divsChild>
    </w:div>
    <w:div w:id="592593238">
      <w:bodyDiv w:val="1"/>
      <w:marLeft w:val="0"/>
      <w:marRight w:val="0"/>
      <w:marTop w:val="0"/>
      <w:marBottom w:val="0"/>
      <w:divBdr>
        <w:top w:val="none" w:sz="0" w:space="0" w:color="auto"/>
        <w:left w:val="none" w:sz="0" w:space="0" w:color="auto"/>
        <w:bottom w:val="none" w:sz="0" w:space="0" w:color="auto"/>
        <w:right w:val="none" w:sz="0" w:space="0" w:color="auto"/>
      </w:divBdr>
      <w:divsChild>
        <w:div w:id="1071539361">
          <w:marLeft w:val="0"/>
          <w:marRight w:val="0"/>
          <w:marTop w:val="0"/>
          <w:marBottom w:val="0"/>
          <w:divBdr>
            <w:top w:val="none" w:sz="0" w:space="0" w:color="auto"/>
            <w:left w:val="none" w:sz="0" w:space="0" w:color="auto"/>
            <w:bottom w:val="none" w:sz="0" w:space="0" w:color="auto"/>
            <w:right w:val="none" w:sz="0" w:space="0" w:color="auto"/>
          </w:divBdr>
        </w:div>
      </w:divsChild>
    </w:div>
    <w:div w:id="603657926">
      <w:bodyDiv w:val="1"/>
      <w:marLeft w:val="0"/>
      <w:marRight w:val="0"/>
      <w:marTop w:val="0"/>
      <w:marBottom w:val="0"/>
      <w:divBdr>
        <w:top w:val="none" w:sz="0" w:space="0" w:color="auto"/>
        <w:left w:val="none" w:sz="0" w:space="0" w:color="auto"/>
        <w:bottom w:val="none" w:sz="0" w:space="0" w:color="auto"/>
        <w:right w:val="none" w:sz="0" w:space="0" w:color="auto"/>
      </w:divBdr>
      <w:divsChild>
        <w:div w:id="1121261584">
          <w:marLeft w:val="0"/>
          <w:marRight w:val="0"/>
          <w:marTop w:val="0"/>
          <w:marBottom w:val="0"/>
          <w:divBdr>
            <w:top w:val="none" w:sz="0" w:space="0" w:color="auto"/>
            <w:left w:val="none" w:sz="0" w:space="0" w:color="auto"/>
            <w:bottom w:val="none" w:sz="0" w:space="0" w:color="auto"/>
            <w:right w:val="none" w:sz="0" w:space="0" w:color="auto"/>
          </w:divBdr>
        </w:div>
      </w:divsChild>
    </w:div>
    <w:div w:id="1054542640">
      <w:bodyDiv w:val="1"/>
      <w:marLeft w:val="0"/>
      <w:marRight w:val="0"/>
      <w:marTop w:val="0"/>
      <w:marBottom w:val="0"/>
      <w:divBdr>
        <w:top w:val="none" w:sz="0" w:space="0" w:color="auto"/>
        <w:left w:val="none" w:sz="0" w:space="0" w:color="auto"/>
        <w:bottom w:val="none" w:sz="0" w:space="0" w:color="auto"/>
        <w:right w:val="none" w:sz="0" w:space="0" w:color="auto"/>
      </w:divBdr>
      <w:divsChild>
        <w:div w:id="1225985797">
          <w:marLeft w:val="0"/>
          <w:marRight w:val="0"/>
          <w:marTop w:val="0"/>
          <w:marBottom w:val="0"/>
          <w:divBdr>
            <w:top w:val="none" w:sz="0" w:space="0" w:color="auto"/>
            <w:left w:val="none" w:sz="0" w:space="0" w:color="auto"/>
            <w:bottom w:val="none" w:sz="0" w:space="0" w:color="auto"/>
            <w:right w:val="none" w:sz="0" w:space="0" w:color="auto"/>
          </w:divBdr>
        </w:div>
      </w:divsChild>
    </w:div>
    <w:div w:id="1083995021">
      <w:bodyDiv w:val="1"/>
      <w:marLeft w:val="0"/>
      <w:marRight w:val="0"/>
      <w:marTop w:val="0"/>
      <w:marBottom w:val="0"/>
      <w:divBdr>
        <w:top w:val="none" w:sz="0" w:space="0" w:color="auto"/>
        <w:left w:val="none" w:sz="0" w:space="0" w:color="auto"/>
        <w:bottom w:val="none" w:sz="0" w:space="0" w:color="auto"/>
        <w:right w:val="none" w:sz="0" w:space="0" w:color="auto"/>
      </w:divBdr>
      <w:divsChild>
        <w:div w:id="1430614532">
          <w:marLeft w:val="0"/>
          <w:marRight w:val="0"/>
          <w:marTop w:val="0"/>
          <w:marBottom w:val="0"/>
          <w:divBdr>
            <w:top w:val="none" w:sz="0" w:space="0" w:color="auto"/>
            <w:left w:val="none" w:sz="0" w:space="0" w:color="auto"/>
            <w:bottom w:val="none" w:sz="0" w:space="0" w:color="auto"/>
            <w:right w:val="none" w:sz="0" w:space="0" w:color="auto"/>
          </w:divBdr>
        </w:div>
      </w:divsChild>
    </w:div>
    <w:div w:id="1114637635">
      <w:bodyDiv w:val="1"/>
      <w:marLeft w:val="0"/>
      <w:marRight w:val="0"/>
      <w:marTop w:val="0"/>
      <w:marBottom w:val="0"/>
      <w:divBdr>
        <w:top w:val="none" w:sz="0" w:space="0" w:color="auto"/>
        <w:left w:val="none" w:sz="0" w:space="0" w:color="auto"/>
        <w:bottom w:val="none" w:sz="0" w:space="0" w:color="auto"/>
        <w:right w:val="none" w:sz="0" w:space="0" w:color="auto"/>
      </w:divBdr>
    </w:div>
    <w:div w:id="1212571576">
      <w:bodyDiv w:val="1"/>
      <w:marLeft w:val="0"/>
      <w:marRight w:val="0"/>
      <w:marTop w:val="0"/>
      <w:marBottom w:val="0"/>
      <w:divBdr>
        <w:top w:val="none" w:sz="0" w:space="0" w:color="auto"/>
        <w:left w:val="none" w:sz="0" w:space="0" w:color="auto"/>
        <w:bottom w:val="none" w:sz="0" w:space="0" w:color="auto"/>
        <w:right w:val="none" w:sz="0" w:space="0" w:color="auto"/>
      </w:divBdr>
    </w:div>
    <w:div w:id="1387680041">
      <w:bodyDiv w:val="1"/>
      <w:marLeft w:val="0"/>
      <w:marRight w:val="0"/>
      <w:marTop w:val="0"/>
      <w:marBottom w:val="0"/>
      <w:divBdr>
        <w:top w:val="none" w:sz="0" w:space="0" w:color="auto"/>
        <w:left w:val="none" w:sz="0" w:space="0" w:color="auto"/>
        <w:bottom w:val="none" w:sz="0" w:space="0" w:color="auto"/>
        <w:right w:val="none" w:sz="0" w:space="0" w:color="auto"/>
      </w:divBdr>
      <w:divsChild>
        <w:div w:id="2065329105">
          <w:marLeft w:val="0"/>
          <w:marRight w:val="0"/>
          <w:marTop w:val="0"/>
          <w:marBottom w:val="0"/>
          <w:divBdr>
            <w:top w:val="none" w:sz="0" w:space="0" w:color="auto"/>
            <w:left w:val="none" w:sz="0" w:space="0" w:color="auto"/>
            <w:bottom w:val="none" w:sz="0" w:space="0" w:color="auto"/>
            <w:right w:val="none" w:sz="0" w:space="0" w:color="auto"/>
          </w:divBdr>
        </w:div>
      </w:divsChild>
    </w:div>
    <w:div w:id="1418015157">
      <w:bodyDiv w:val="1"/>
      <w:marLeft w:val="0"/>
      <w:marRight w:val="0"/>
      <w:marTop w:val="0"/>
      <w:marBottom w:val="0"/>
      <w:divBdr>
        <w:top w:val="none" w:sz="0" w:space="0" w:color="auto"/>
        <w:left w:val="none" w:sz="0" w:space="0" w:color="auto"/>
        <w:bottom w:val="none" w:sz="0" w:space="0" w:color="auto"/>
        <w:right w:val="none" w:sz="0" w:space="0" w:color="auto"/>
      </w:divBdr>
    </w:div>
    <w:div w:id="1568342937">
      <w:bodyDiv w:val="1"/>
      <w:marLeft w:val="0"/>
      <w:marRight w:val="0"/>
      <w:marTop w:val="0"/>
      <w:marBottom w:val="0"/>
      <w:divBdr>
        <w:top w:val="none" w:sz="0" w:space="0" w:color="auto"/>
        <w:left w:val="none" w:sz="0" w:space="0" w:color="auto"/>
        <w:bottom w:val="none" w:sz="0" w:space="0" w:color="auto"/>
        <w:right w:val="none" w:sz="0" w:space="0" w:color="auto"/>
      </w:divBdr>
    </w:div>
    <w:div w:id="1975789572">
      <w:bodyDiv w:val="1"/>
      <w:marLeft w:val="0"/>
      <w:marRight w:val="0"/>
      <w:marTop w:val="0"/>
      <w:marBottom w:val="0"/>
      <w:divBdr>
        <w:top w:val="none" w:sz="0" w:space="0" w:color="auto"/>
        <w:left w:val="none" w:sz="0" w:space="0" w:color="auto"/>
        <w:bottom w:val="none" w:sz="0" w:space="0" w:color="auto"/>
        <w:right w:val="none" w:sz="0" w:space="0" w:color="auto"/>
      </w:divBdr>
      <w:divsChild>
        <w:div w:id="2077632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Mal20</b:Tag>
    <b:SourceType>JournalArticle</b:SourceType>
    <b:Guid>{E297F688-8B65-46E1-9DAE-44E8A27203CB}</b:Guid>
    <b:Author>
      <b:Author>
        <b:NameList>
          <b:Person>
            <b:Last>Panjaitan</b:Last>
            <b:First>Maludin</b:First>
          </b:Person>
        </b:NameList>
      </b:Author>
    </b:Author>
    <b:Title>Pengaruh Lingkungan Kerja Terhadap Produktivitas KerjaKaryawan</b:Title>
    <b:JournalName>JurnalManajemen</b:JournalName>
    <b:Year>2020</b:Year>
    <b:Pages>1-6</b:Pages>
    <b:RefOrder>1</b:RefOrder>
  </b:Source>
</b:Sources>
</file>

<file path=customXml/itemProps1.xml><?xml version="1.0" encoding="utf-8"?>
<ds:datastoreItem xmlns:ds="http://schemas.openxmlformats.org/officeDocument/2006/customXml" ds:itemID="{74ED1274-D7B1-463C-83CD-38E378F0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10</Pages>
  <Words>3606</Words>
  <Characters>20558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ANALISIS HARGA, SERVICE QUALITY, LOKASI</vt:lpstr>
    </vt:vector>
  </TitlesOfParts>
  <Company> </Company>
  <LinksUpToDate>false</LinksUpToDate>
  <CharactersWithSpaces>24116</CharactersWithSpaces>
  <SharedDoc>false</SharedDoc>
  <HLinks>
    <vt:vector size="6" baseType="variant">
      <vt:variant>
        <vt:i4>3539016</vt:i4>
      </vt:variant>
      <vt:variant>
        <vt:i4>0</vt:i4>
      </vt:variant>
      <vt:variant>
        <vt:i4>0</vt:i4>
      </vt:variant>
      <vt:variant>
        <vt:i4>5</vt:i4>
      </vt:variant>
      <vt:variant>
        <vt:lpwstr>mailto:yunniarti045@gmail.com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HARGA, SERVICE QUALITY, LOKASI</dc:title>
  <dc:subject/>
  <dc:creator>user</dc:creator>
  <cp:keywords/>
  <cp:lastModifiedBy>LPPM</cp:lastModifiedBy>
  <cp:revision>24</cp:revision>
  <dcterms:created xsi:type="dcterms:W3CDTF">2022-11-03T00:38:00Z</dcterms:created>
  <dcterms:modified xsi:type="dcterms:W3CDTF">2022-11-18T06:47:00Z</dcterms:modified>
</cp:coreProperties>
</file>