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44F6C" w14:textId="71964E7B" w:rsidR="008C5BE2" w:rsidRPr="00B100AA" w:rsidRDefault="00DA0A2D" w:rsidP="009A21BE">
      <w:pPr>
        <w:spacing w:line="276" w:lineRule="auto"/>
        <w:jc w:val="center"/>
        <w:rPr>
          <w:rFonts w:ascii="Times New Roman" w:hAnsi="Times New Roman" w:cs="Times New Roman"/>
          <w:b/>
          <w:sz w:val="22"/>
          <w:szCs w:val="22"/>
        </w:rPr>
      </w:pPr>
      <w:r w:rsidRPr="00DA0A2D">
        <w:rPr>
          <w:rFonts w:ascii="Times New Roman" w:hAnsi="Times New Roman" w:cs="Times New Roman"/>
          <w:b/>
          <w:sz w:val="22"/>
          <w:szCs w:val="22"/>
        </w:rPr>
        <w:t>PENGARUH UKURAN PERUSAHAAN, UMUR PERUSAHAAN DAN INVESTASI PEMASARAN TERHADAP NILAI PERUSAHAAN DENGAN PROFITABILITAS SEBAGAI VARIABEL MODERASI</w:t>
      </w:r>
    </w:p>
    <w:p w14:paraId="4747E2A9" w14:textId="77777777" w:rsidR="00B100AA" w:rsidRPr="0008282C" w:rsidRDefault="00B100AA" w:rsidP="009A21BE">
      <w:pPr>
        <w:spacing w:line="276" w:lineRule="auto"/>
        <w:jc w:val="center"/>
        <w:rPr>
          <w:rFonts w:ascii="Times New Roman" w:hAnsi="Times New Roman" w:cs="Times New Roman"/>
          <w:b/>
          <w:i/>
          <w:sz w:val="32"/>
          <w:szCs w:val="22"/>
        </w:rPr>
      </w:pPr>
    </w:p>
    <w:p w14:paraId="2BCF541F" w14:textId="1E144204" w:rsidR="008C5BE2" w:rsidRPr="00B100AA" w:rsidRDefault="00DA0A2D" w:rsidP="009A21BE">
      <w:pPr>
        <w:spacing w:line="276" w:lineRule="auto"/>
        <w:jc w:val="center"/>
        <w:rPr>
          <w:rFonts w:ascii="Times New Roman" w:hAnsi="Times New Roman" w:cs="Times New Roman"/>
          <w:b/>
          <w:sz w:val="22"/>
          <w:szCs w:val="22"/>
        </w:rPr>
      </w:pPr>
      <w:r w:rsidRPr="00DA0A2D">
        <w:rPr>
          <w:rFonts w:ascii="Times New Roman" w:hAnsi="Times New Roman" w:cs="Times New Roman"/>
          <w:b/>
          <w:sz w:val="22"/>
          <w:szCs w:val="22"/>
        </w:rPr>
        <w:t>Eva</w:t>
      </w:r>
      <w:r>
        <w:rPr>
          <w:rFonts w:ascii="Times New Roman" w:hAnsi="Times New Roman" w:cs="Times New Roman"/>
          <w:b/>
          <w:sz w:val="22"/>
          <w:szCs w:val="22"/>
        </w:rPr>
        <w:t xml:space="preserve"> S</w:t>
      </w:r>
      <w:r w:rsidRPr="00DA0A2D">
        <w:rPr>
          <w:rFonts w:ascii="Times New Roman" w:hAnsi="Times New Roman" w:cs="Times New Roman"/>
          <w:b/>
          <w:sz w:val="22"/>
          <w:szCs w:val="22"/>
        </w:rPr>
        <w:t xml:space="preserve">afitri </w:t>
      </w:r>
      <w:r w:rsidR="008C5BE2" w:rsidRPr="00B100AA">
        <w:rPr>
          <w:rFonts w:ascii="Times New Roman" w:hAnsi="Times New Roman" w:cs="Times New Roman"/>
          <w:b/>
          <w:sz w:val="22"/>
          <w:szCs w:val="22"/>
          <w:vertAlign w:val="superscript"/>
        </w:rPr>
        <w:t>1</w:t>
      </w:r>
      <w:r w:rsidR="008C5BE2" w:rsidRPr="00B100AA">
        <w:rPr>
          <w:rFonts w:ascii="Times New Roman" w:hAnsi="Times New Roman" w:cs="Times New Roman"/>
          <w:b/>
          <w:sz w:val="22"/>
          <w:szCs w:val="22"/>
        </w:rPr>
        <w:t xml:space="preserve">, </w:t>
      </w:r>
      <w:r w:rsidR="00A7634F">
        <w:rPr>
          <w:rFonts w:ascii="Times New Roman" w:hAnsi="Times New Roman" w:cs="Times New Roman"/>
          <w:b/>
          <w:sz w:val="22"/>
          <w:szCs w:val="22"/>
        </w:rPr>
        <w:t>Choliq Sabana</w:t>
      </w:r>
      <w:r w:rsidR="008C5BE2" w:rsidRPr="00B100AA">
        <w:rPr>
          <w:rFonts w:ascii="Times New Roman" w:hAnsi="Times New Roman" w:cs="Times New Roman"/>
          <w:b/>
          <w:sz w:val="22"/>
          <w:szCs w:val="22"/>
          <w:vertAlign w:val="superscript"/>
        </w:rPr>
        <w:t>2</w:t>
      </w:r>
      <w:r w:rsidR="008C5BE2" w:rsidRPr="00B100AA">
        <w:rPr>
          <w:rFonts w:ascii="Times New Roman" w:hAnsi="Times New Roman" w:cs="Times New Roman"/>
          <w:b/>
          <w:sz w:val="22"/>
          <w:szCs w:val="22"/>
        </w:rPr>
        <w:t xml:space="preserve">, </w:t>
      </w:r>
      <w:r w:rsidR="006F1EA7">
        <w:rPr>
          <w:rFonts w:ascii="Times New Roman" w:hAnsi="Times New Roman" w:cs="Times New Roman"/>
          <w:b/>
          <w:sz w:val="22"/>
          <w:szCs w:val="22"/>
        </w:rPr>
        <w:t xml:space="preserve">dan </w:t>
      </w:r>
      <w:r w:rsidR="00A7634F">
        <w:rPr>
          <w:rFonts w:ascii="Times New Roman" w:hAnsi="Times New Roman" w:cs="Times New Roman"/>
          <w:b/>
          <w:sz w:val="22"/>
          <w:szCs w:val="22"/>
        </w:rPr>
        <w:t>M. Sigit Taruna</w:t>
      </w:r>
      <w:r w:rsidR="008C5BE2" w:rsidRPr="00B100AA">
        <w:rPr>
          <w:rFonts w:ascii="Times New Roman" w:hAnsi="Times New Roman" w:cs="Times New Roman"/>
          <w:b/>
          <w:sz w:val="22"/>
          <w:szCs w:val="22"/>
          <w:vertAlign w:val="superscript"/>
        </w:rPr>
        <w:t>3</w:t>
      </w:r>
    </w:p>
    <w:p w14:paraId="4BDB0439" w14:textId="7732FE9C" w:rsidR="006F1EA7" w:rsidRDefault="008C5BE2" w:rsidP="009A21BE">
      <w:pPr>
        <w:spacing w:line="276" w:lineRule="auto"/>
        <w:jc w:val="center"/>
        <w:rPr>
          <w:rFonts w:ascii="Times New Roman" w:hAnsi="Times New Roman" w:cs="Times New Roman"/>
          <w:i/>
          <w:sz w:val="22"/>
          <w:szCs w:val="22"/>
        </w:rPr>
      </w:pPr>
      <w:r w:rsidRPr="00B100AA">
        <w:rPr>
          <w:rFonts w:ascii="Times New Roman" w:hAnsi="Times New Roman" w:cs="Times New Roman"/>
          <w:i/>
          <w:sz w:val="22"/>
          <w:szCs w:val="22"/>
        </w:rPr>
        <w:t>Universitas</w:t>
      </w:r>
      <w:r w:rsidR="00B100AA">
        <w:rPr>
          <w:rFonts w:ascii="Times New Roman" w:hAnsi="Times New Roman" w:cs="Times New Roman"/>
          <w:i/>
          <w:sz w:val="22"/>
          <w:szCs w:val="22"/>
        </w:rPr>
        <w:t xml:space="preserve"> </w:t>
      </w:r>
      <w:r w:rsidR="00A7634F">
        <w:rPr>
          <w:rFonts w:ascii="Times New Roman" w:hAnsi="Times New Roman" w:cs="Times New Roman"/>
          <w:i/>
          <w:sz w:val="22"/>
          <w:szCs w:val="22"/>
        </w:rPr>
        <w:t>Pekalongan</w:t>
      </w:r>
      <w:r w:rsidRPr="00B100AA">
        <w:rPr>
          <w:rFonts w:ascii="Times New Roman" w:hAnsi="Times New Roman" w:cs="Times New Roman"/>
          <w:i/>
          <w:sz w:val="22"/>
          <w:szCs w:val="22"/>
        </w:rPr>
        <w:t xml:space="preserve">, </w:t>
      </w:r>
    </w:p>
    <w:p w14:paraId="2C3DEC2E" w14:textId="28B20276" w:rsidR="00170D2B" w:rsidRPr="00B100AA" w:rsidRDefault="008C5BE2" w:rsidP="009A21BE">
      <w:pPr>
        <w:spacing w:line="276" w:lineRule="auto"/>
        <w:jc w:val="center"/>
        <w:rPr>
          <w:rFonts w:ascii="Times New Roman" w:hAnsi="Times New Roman" w:cs="Times New Roman"/>
          <w:i/>
          <w:sz w:val="22"/>
          <w:szCs w:val="22"/>
        </w:rPr>
      </w:pPr>
      <w:proofErr w:type="gramStart"/>
      <w:r w:rsidRPr="00B100AA">
        <w:rPr>
          <w:rFonts w:ascii="Times New Roman" w:hAnsi="Times New Roman" w:cs="Times New Roman"/>
          <w:i/>
          <w:sz w:val="22"/>
          <w:szCs w:val="22"/>
        </w:rPr>
        <w:t>Email :</w:t>
      </w:r>
      <w:proofErr w:type="gramEnd"/>
      <w:r w:rsidR="00B100AA">
        <w:rPr>
          <w:rFonts w:ascii="Times New Roman" w:hAnsi="Times New Roman" w:cs="Times New Roman"/>
          <w:i/>
          <w:sz w:val="22"/>
          <w:szCs w:val="22"/>
        </w:rPr>
        <w:t xml:space="preserve"> </w:t>
      </w:r>
      <w:r w:rsidR="00B100AA">
        <w:rPr>
          <w:rFonts w:ascii="Times New Roman" w:hAnsi="Times New Roman" w:cs="Times New Roman"/>
          <w:i/>
          <w:sz w:val="22"/>
          <w:szCs w:val="22"/>
          <w:vertAlign w:val="superscript"/>
        </w:rPr>
        <w:t>*</w:t>
      </w:r>
      <w:r w:rsidR="00025322" w:rsidRPr="00025322">
        <w:rPr>
          <w:rFonts w:ascii="Times New Roman" w:hAnsi="Times New Roman" w:cs="Times New Roman"/>
          <w:i/>
          <w:color w:val="0070C0"/>
          <w:sz w:val="22"/>
          <w:szCs w:val="22"/>
          <w:u w:val="single"/>
        </w:rPr>
        <w:t>evasafitrti0606@gmail.com</w:t>
      </w:r>
    </w:p>
    <w:p w14:paraId="5E9A62A5" w14:textId="77777777" w:rsidR="00B100AA" w:rsidRPr="006F1EA7" w:rsidRDefault="00B100AA" w:rsidP="00B100AA">
      <w:pPr>
        <w:spacing w:line="276" w:lineRule="auto"/>
        <w:ind w:left="142" w:right="141"/>
        <w:jc w:val="center"/>
        <w:rPr>
          <w:rFonts w:ascii="Times New Roman" w:hAnsi="Times New Roman" w:cs="Times New Roman"/>
          <w:i/>
          <w:sz w:val="28"/>
        </w:rPr>
      </w:pPr>
    </w:p>
    <w:p w14:paraId="63C74E26" w14:textId="77777777" w:rsidR="008C5BE2" w:rsidRPr="006F1EA7" w:rsidRDefault="00170D2B" w:rsidP="00B216AA">
      <w:pPr>
        <w:spacing w:line="276" w:lineRule="auto"/>
        <w:ind w:left="142" w:right="141"/>
        <w:jc w:val="center"/>
        <w:rPr>
          <w:rFonts w:ascii="Times New Roman" w:hAnsi="Times New Roman" w:cs="Times New Roman"/>
          <w:b/>
          <w:sz w:val="22"/>
        </w:rPr>
      </w:pPr>
      <w:r w:rsidRPr="006F1EA7">
        <w:rPr>
          <w:rFonts w:ascii="Times New Roman" w:hAnsi="Times New Roman" w:cs="Times New Roman"/>
          <w:b/>
          <w:sz w:val="22"/>
        </w:rPr>
        <w:t>ABSTRAK</w:t>
      </w:r>
    </w:p>
    <w:p w14:paraId="700DEB75" w14:textId="1B1C4B41" w:rsidR="00170D2B" w:rsidRPr="006F1EA7" w:rsidRDefault="009041E7" w:rsidP="00B216AA">
      <w:pPr>
        <w:spacing w:line="276" w:lineRule="auto"/>
        <w:ind w:left="142" w:right="141"/>
        <w:jc w:val="both"/>
        <w:rPr>
          <w:rFonts w:ascii="Times New Roman" w:hAnsi="Times New Roman" w:cs="Times New Roman"/>
        </w:rPr>
      </w:pPr>
      <w:r w:rsidRPr="009041E7">
        <w:rPr>
          <w:rFonts w:ascii="Times New Roman" w:hAnsi="Times New Roman" w:cs="Times New Roman"/>
        </w:rPr>
        <w:t>Penelitian ini dilakukan untuk menguji dan menganalisis Pengaruh Ukuran Perusahaan, Umur Perusahaan, dan Investasi Pemasaran Terhadap Nilai Perusahaan Dengan profitabilitas Sebagai Variabel Moderasi Studi Kasus Pada Perusahaan Perbankan yang Terdaftar Di Bursa Efek Indonesia periode tahun 2018-2020. Metode-metode yang dilakukan dalam penelitian ini adalah uji statistik deskriptif, uji asumsi klasik, uji kecocokan model, analisis regresi linear berganda dan uji interaksi/MRA. Hasil penelitian ini menunjukkan bahwa Ukuran Perusahaan berpengaruh Positif Signifikan terhadap Nilai Perusahaan, Ukuran Perusahaan berpengaruh Negatif Signifikan terhadap Nilai Perusahaan, Umur Perusahaan berpengaruh Positif Signifikan terhadap Nilai Perusahaan, Umur Perusahaan berpengaruh Negatif Signifikan terhadap Nilai Perusahaan, Investasi Pemasaran berpengaruh Positif Signifikan terhadap Nilai Perusahaan, Investasi Pemasaran berpengaruh Negatif Signifikan terhadap Nilai Perusahaan</w:t>
      </w:r>
      <w:r w:rsidR="00170D2B" w:rsidRPr="006F1EA7">
        <w:rPr>
          <w:rFonts w:ascii="Times New Roman" w:hAnsi="Times New Roman" w:cs="Times New Roman"/>
        </w:rPr>
        <w:t>.</w:t>
      </w:r>
    </w:p>
    <w:p w14:paraId="610ED7AB" w14:textId="3168E24C" w:rsidR="002700F0" w:rsidRPr="006F1EA7" w:rsidRDefault="00170D2B" w:rsidP="00B216AA">
      <w:pPr>
        <w:autoSpaceDE w:val="0"/>
        <w:autoSpaceDN w:val="0"/>
        <w:adjustRightInd w:val="0"/>
        <w:spacing w:line="276" w:lineRule="auto"/>
        <w:ind w:left="142" w:right="141"/>
        <w:jc w:val="both"/>
        <w:rPr>
          <w:rFonts w:ascii="Times New Roman" w:hAnsi="Times New Roman" w:cs="Times New Roman"/>
        </w:rPr>
      </w:pPr>
      <w:r w:rsidRPr="006F1EA7">
        <w:rPr>
          <w:rFonts w:ascii="Times New Roman" w:hAnsi="Times New Roman" w:cs="Times New Roman"/>
          <w:b/>
        </w:rPr>
        <w:t>Kata Kunci:</w:t>
      </w:r>
      <w:r w:rsidRPr="006F1EA7">
        <w:rPr>
          <w:rFonts w:ascii="Times New Roman" w:hAnsi="Times New Roman" w:cs="Times New Roman"/>
        </w:rPr>
        <w:t xml:space="preserve"> </w:t>
      </w:r>
      <w:r w:rsidR="009041E7" w:rsidRPr="009041E7">
        <w:rPr>
          <w:rFonts w:ascii="Times New Roman" w:hAnsi="Times New Roman" w:cs="Times New Roman"/>
        </w:rPr>
        <w:t>Ukuran Perusahaan, Umur Perusahaan, Investasi Pemasaran, Nilai Perusahaan</w:t>
      </w:r>
      <w:r w:rsidR="009041E7">
        <w:rPr>
          <w:rFonts w:ascii="Times New Roman" w:hAnsi="Times New Roman" w:cs="Times New Roman"/>
        </w:rPr>
        <w:t xml:space="preserve">, </w:t>
      </w:r>
      <w:r w:rsidR="009041E7" w:rsidRPr="009041E7">
        <w:rPr>
          <w:rFonts w:ascii="Times New Roman" w:hAnsi="Times New Roman" w:cs="Times New Roman"/>
        </w:rPr>
        <w:t>Profitabilitas</w:t>
      </w:r>
      <w:r w:rsidRPr="006F1EA7">
        <w:rPr>
          <w:rFonts w:ascii="Times New Roman" w:hAnsi="Times New Roman" w:cs="Times New Roman"/>
        </w:rPr>
        <w:t>.</w:t>
      </w:r>
    </w:p>
    <w:p w14:paraId="1174B82E" w14:textId="77777777" w:rsidR="00EE08D7" w:rsidRPr="006F1EA7" w:rsidRDefault="00EE08D7" w:rsidP="00B216AA">
      <w:pPr>
        <w:autoSpaceDE w:val="0"/>
        <w:autoSpaceDN w:val="0"/>
        <w:adjustRightInd w:val="0"/>
        <w:spacing w:line="276" w:lineRule="auto"/>
        <w:ind w:left="142" w:right="141"/>
        <w:jc w:val="both"/>
        <w:rPr>
          <w:rFonts w:ascii="Times New Roman" w:hAnsi="Times New Roman" w:cs="Times New Roman"/>
          <w:b/>
          <w:i/>
          <w:sz w:val="22"/>
        </w:rPr>
      </w:pPr>
    </w:p>
    <w:p w14:paraId="45CA7641" w14:textId="77777777" w:rsidR="00EE08D7" w:rsidRPr="006F1EA7" w:rsidRDefault="00EE08D7" w:rsidP="00B216AA">
      <w:pPr>
        <w:pStyle w:val="HTMLPreformatted"/>
        <w:shd w:val="clear" w:color="auto" w:fill="F8F9FA"/>
        <w:spacing w:line="276" w:lineRule="auto"/>
        <w:ind w:left="142" w:right="141"/>
        <w:jc w:val="center"/>
        <w:rPr>
          <w:rStyle w:val="y2iqfc"/>
          <w:rFonts w:ascii="Times New Roman" w:hAnsi="Times New Roman" w:cs="Times New Roman"/>
          <w:b/>
          <w:i/>
          <w:color w:val="202124"/>
          <w:sz w:val="22"/>
          <w:lang w:val="en"/>
        </w:rPr>
      </w:pPr>
      <w:r w:rsidRPr="006F1EA7">
        <w:rPr>
          <w:rStyle w:val="y2iqfc"/>
          <w:rFonts w:ascii="Times New Roman" w:hAnsi="Times New Roman" w:cs="Times New Roman"/>
          <w:b/>
          <w:i/>
          <w:color w:val="202124"/>
          <w:sz w:val="22"/>
          <w:lang w:val="en"/>
        </w:rPr>
        <w:t>ABSTRACT</w:t>
      </w:r>
    </w:p>
    <w:p w14:paraId="55E0B7B9" w14:textId="77777777" w:rsidR="009041E7" w:rsidRDefault="009041E7" w:rsidP="00B216AA">
      <w:pPr>
        <w:pStyle w:val="HTMLPreformatted"/>
        <w:shd w:val="clear" w:color="auto" w:fill="F8F9FA"/>
        <w:spacing w:line="276" w:lineRule="auto"/>
        <w:ind w:left="142" w:right="141"/>
        <w:jc w:val="both"/>
        <w:rPr>
          <w:rStyle w:val="y2iqfc"/>
          <w:rFonts w:ascii="Times New Roman" w:hAnsi="Times New Roman" w:cs="Times New Roman"/>
          <w:i/>
          <w:color w:val="202124"/>
          <w:lang w:val="en"/>
        </w:rPr>
      </w:pPr>
      <w:r w:rsidRPr="009041E7">
        <w:rPr>
          <w:rStyle w:val="y2iqfc"/>
          <w:rFonts w:ascii="Times New Roman" w:hAnsi="Times New Roman" w:cs="Times New Roman"/>
          <w:i/>
          <w:color w:val="202124"/>
          <w:lang w:val="en"/>
        </w:rPr>
        <w:t>This study was conducted to examine and analyze the effect of firm size, firm age, and marketing investment on firm value with profitability as a case study moderating variable in banking companies listed on the Indonesia Stock Exchange for the period 2018-2020. The methods used in this research are descriptive statistical test, classical assumption test, model fit test, multiple linear regression analysis and interaction test/MRA. The results of this study indicate that firm size has a significant positive effect on firm value, firm size has a significant negative effect on firm value, firm age has a significant positive effect on firm value, firm age has a significant negative effect on firm value, marketing investment has a significant positive effect on firm value, Marketing Investment has a significant negative effect on firm value.</w:t>
      </w:r>
    </w:p>
    <w:p w14:paraId="1EB193B5" w14:textId="65145A50" w:rsidR="00EE08D7" w:rsidRPr="00B100AA" w:rsidRDefault="00EE08D7" w:rsidP="00B216AA">
      <w:pPr>
        <w:pStyle w:val="HTMLPreformatted"/>
        <w:shd w:val="clear" w:color="auto" w:fill="F8F9FA"/>
        <w:spacing w:line="276" w:lineRule="auto"/>
        <w:ind w:left="142" w:right="141"/>
        <w:jc w:val="both"/>
        <w:rPr>
          <w:rFonts w:ascii="Times New Roman" w:hAnsi="Times New Roman" w:cs="Times New Roman"/>
          <w:i/>
          <w:color w:val="202124"/>
        </w:rPr>
      </w:pPr>
      <w:r w:rsidRPr="00B100AA">
        <w:rPr>
          <w:rStyle w:val="y2iqfc"/>
          <w:rFonts w:ascii="Times New Roman" w:hAnsi="Times New Roman" w:cs="Times New Roman"/>
          <w:b/>
          <w:i/>
          <w:color w:val="202124"/>
          <w:lang w:val="en"/>
        </w:rPr>
        <w:t>Keywords:</w:t>
      </w:r>
      <w:r w:rsidRPr="00B100AA">
        <w:rPr>
          <w:rStyle w:val="y2iqfc"/>
          <w:rFonts w:ascii="Times New Roman" w:hAnsi="Times New Roman" w:cs="Times New Roman"/>
          <w:i/>
          <w:color w:val="202124"/>
          <w:lang w:val="en"/>
        </w:rPr>
        <w:t xml:space="preserve"> </w:t>
      </w:r>
      <w:r w:rsidR="009041E7" w:rsidRPr="009041E7">
        <w:rPr>
          <w:rStyle w:val="y2iqfc"/>
          <w:rFonts w:ascii="Times New Roman" w:hAnsi="Times New Roman" w:cs="Times New Roman"/>
          <w:i/>
          <w:color w:val="202124"/>
          <w:lang w:val="en"/>
        </w:rPr>
        <w:t>Company Size, Company Age, Marketing Investment, Firm Value</w:t>
      </w:r>
      <w:r w:rsidR="009041E7">
        <w:rPr>
          <w:rStyle w:val="y2iqfc"/>
          <w:rFonts w:ascii="Times New Roman" w:hAnsi="Times New Roman" w:cs="Times New Roman"/>
          <w:i/>
          <w:color w:val="202124"/>
          <w:lang w:val="en"/>
        </w:rPr>
        <w:t xml:space="preserve">, </w:t>
      </w:r>
      <w:r w:rsidR="009041E7" w:rsidRPr="009041E7">
        <w:rPr>
          <w:rStyle w:val="y2iqfc"/>
          <w:rFonts w:ascii="Times New Roman" w:hAnsi="Times New Roman" w:cs="Times New Roman"/>
          <w:i/>
          <w:color w:val="202124"/>
          <w:lang w:val="en"/>
        </w:rPr>
        <w:t>Profitability</w:t>
      </w:r>
      <w:r w:rsidRPr="00B100AA">
        <w:rPr>
          <w:rStyle w:val="y2iqfc"/>
          <w:rFonts w:ascii="Times New Roman" w:hAnsi="Times New Roman" w:cs="Times New Roman"/>
          <w:i/>
          <w:color w:val="202124"/>
          <w:lang w:val="en"/>
        </w:rPr>
        <w:t>.</w:t>
      </w:r>
    </w:p>
    <w:p w14:paraId="1D7C4CF7" w14:textId="77777777" w:rsidR="00EE08D7" w:rsidRDefault="00EE08D7" w:rsidP="00170D2B">
      <w:pPr>
        <w:autoSpaceDE w:val="0"/>
        <w:autoSpaceDN w:val="0"/>
        <w:adjustRightInd w:val="0"/>
        <w:jc w:val="both"/>
        <w:rPr>
          <w:rFonts w:ascii="Times New Roman" w:hAnsi="Times New Roman" w:cs="Times New Roman"/>
          <w:b/>
          <w:i/>
          <w:sz w:val="22"/>
          <w:szCs w:val="22"/>
        </w:rPr>
      </w:pPr>
    </w:p>
    <w:p w14:paraId="44A171C7" w14:textId="77777777" w:rsidR="0008282C" w:rsidRPr="00B100AA" w:rsidRDefault="0008282C" w:rsidP="00170D2B">
      <w:pPr>
        <w:autoSpaceDE w:val="0"/>
        <w:autoSpaceDN w:val="0"/>
        <w:adjustRightInd w:val="0"/>
        <w:jc w:val="both"/>
        <w:rPr>
          <w:rFonts w:ascii="Times New Roman" w:hAnsi="Times New Roman" w:cs="Times New Roman"/>
          <w:b/>
          <w:i/>
          <w:sz w:val="22"/>
          <w:szCs w:val="22"/>
        </w:rPr>
      </w:pPr>
    </w:p>
    <w:p w14:paraId="0096B52A" w14:textId="77777777" w:rsidR="00170D2B" w:rsidRPr="00B100AA" w:rsidRDefault="00B100AA" w:rsidP="00B100AA">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PENDAHULUAN</w:t>
      </w:r>
    </w:p>
    <w:p w14:paraId="099B6E1F"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Nilai perusahaan merupakan nilai jual perusahan atau nilai tumbuh bagi pemegang saham, nilai perusahaan tercermin dari harga sahamnya (Fatima 2017). Jika harga saham suatu perusahaan tinggi maka dapat memberikan hal positif kepada pemegang saham atau calon pemegang saham. Nilai perusahaan dapat memberikan kemakmuran pemagang saham secara maksimum apabila harga saham perusahaan meningkat.</w:t>
      </w:r>
    </w:p>
    <w:p w14:paraId="2ADC4AD8"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Menurut (Susanti 2010). Kekayaan pemegang saham dan perusahaan dipresentasikan oleh harga pasar dari saham yang merupakan cerminan dari keputusan investasi, pendanaan (financing), dan manajemen asset. Nilai perusahaan yang dibentuk melalui indicator nilai pasar saham sangat dipengaruhi oleh peluang-peluang investasi.</w:t>
      </w:r>
    </w:p>
    <w:p w14:paraId="6030010E"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lastRenderedPageBreak/>
        <w:t xml:space="preserve">Pengembangan perbankan Indonesia perlu dilakukan secara hati-hati agar tidak menimbulkan gejolak sehingga perbankan dapat tumbuh secara sehat dan berkesinambungan serta mampu memberikan manfaat yang besar bagi pembangunan ekonomi nasional dan kesejahteraan masyarakat. Tantangan yang dihadapi industri perbankan ke depan semakin meningkat, bervariasi, dan dinamis. Tantangan tersebut terutama muncul dari adanya pandemi Covid-19 dan kebijakan pembatasan sosial berskala besar yang mengikutinya. Selain itu, terdapat sejumlah tantangan struktural perbankan yang masih harus dihadapi terkait skala usaha dan daya saing perbankan serta perkembangan ekonomi dan keuangan digital yang pesat diiringi dengan perubahan perilaku ekonomi masyarakat.  Mencermati tantangan tersebut, OJK memandang perlu merumuskan arah perbankan ke depan yang selaras dengan dinamika perekonomian dan perbankan nasional yang dituangkan dalam Roadmap Pengembangan Perbankan Indonesia 2020 – 2025 (RP2I).  </w:t>
      </w:r>
    </w:p>
    <w:p w14:paraId="2CA565F5"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RP2I berisikan arah dan acuan pengembangan jangka pendek maupun pengembangan struktural secara bertahap dalam rentang waktu enam tahun. Arah pengembangan jangka pendek ditujukan untuk mengoptimalkan peran perbankan dalam mempercepat proses pemulihan ekonomi nasional akibat dampak pandemi Covid-19. Arah pengembangan struktural ditujukan untuk memperkuat perbankan nasional sehingga memiliki daya tahan (resiliensi) yang lebih baik, daya saing yang lebih tinggi, dan kontribusi yang lebih optimal terhadap perekonomian nasional. (Otoritas Jasa Keuangan ,2022).</w:t>
      </w:r>
    </w:p>
    <w:p w14:paraId="604522BF"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Berdasarkan Tabel 1.1 berisi rata-rata ukuran perusahaan, umur perusahaan, investasi pemasaran, nilai perusahaan dan profitabilitas pada perusahaan perbankan yang terdaftar di Bursa Efek Indonesia tahun periode 2018-2020 yang mengalami fluktuasi dari tahun ke tahun. Dimana rata-rata ukuran perusahaan tahun 2018-2019 mengalami kenaikan dari 29,69 ke 29,98, kemudian tahun 2020 juga mengalami kenaikan menjadi 30,16. Rata-rata umur perusahaan tahun 2018-2019 mengalami kenaikan dari 46,53 ke 47,53, kemudian tahun 2020 mengalami kenaikan menjadi 48,53. Rata-rata investasi pemasaran  mengalami penurunan pada tahun 2018-2019 dari 0,61% ke 0,55%, kemudian mengalami kenaikan tahun 2020 menjadi 0,60%. Rata-rata nilai perusahaan tahun 2018-2019 mengalami penurunan dari 1,70% ke 1,09%, kemudian tahun 2020 mengalami kenaikan menjadi 1,20%. Rata-rata profitabilitas tahun 2018-2019 mengalami penurunan dari 0,20% ke 0,14%, kemudian tahun 2020 mengalami kenaikan menjadi 0,16%.</w:t>
      </w:r>
    </w:p>
    <w:p w14:paraId="5752E2CF"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 xml:space="preserve">Pada penelitian ini menggunakan indikator Price to Book Value (PBV) karena PBV merupakan pengukuran yang stabil dan digunakan secara luas oleh sekuritas seluruh negara. Price to Book Value (PBV) yang semakin tinggi mengartikan bahwa semakin tinggi pula kinerja keuangan dengan dana yang telah ditanamkan oleh investor sehingga meningkatkan kepercayaan pasar terhadap prospek perusahaan dan akan lebih banyak menarik minat investor untuk membeli saham perusahaan tersebut. Hal yang penting dalam meningkatkan nilai perusahaan yaitu kinerja keuangan yang bagus karena pengelolaan dananya dilakukan dengan tepat. </w:t>
      </w:r>
    </w:p>
    <w:p w14:paraId="21D40ED8"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 xml:space="preserve">Penelitian ini sebelumnya pernah di lakukan oleh peneliti bernama Dewi Septianawati (2019) yang meneliti tentang pengaruh ukuran perusahaan, umur perusahaan terhadap nilai perusahaan dengan profitabilitas sebagai variabel modersi. Nilai perusahaan yang diproksikan dengan Price to Book Value (PBV) yang menghasikan bahawa ukuran perusahaan berpengruh positif terhadap nilai perusahaan, umur perusahaan tidak </w:t>
      </w:r>
      <w:r w:rsidRPr="00237A1E">
        <w:rPr>
          <w:rFonts w:ascii="Times New Roman" w:hAnsi="Times New Roman" w:cs="Times New Roman"/>
          <w:noProof/>
          <w:sz w:val="22"/>
          <w:szCs w:val="22"/>
          <w:shd w:val="clear" w:color="auto" w:fill="FFFFFF"/>
        </w:rPr>
        <w:lastRenderedPageBreak/>
        <w:t>berpengaruh positif terhadap nilai perusahaan. adapun faktor dari nilai perusahaan yaitu ukuran perusahaan.</w:t>
      </w:r>
    </w:p>
    <w:p w14:paraId="5F4A40AB"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Ukuran perusahaan adalah cerminan total dari aset yang dimiliki suatu perusahaan. Bahwa semakin besar ukuran perusahaan maka semakin tinggi nilai perusahaan. Perusahaan yang memiliki total aktiva besar menunjukkan bahwa perusahaan tersebut memiliki prospek yang baik, karena perusahaan besar mengalami pertumbuhan dan perkembangan yang baik serta kondisi penjualan yang stabil. Investor akan tertarik untuk menanamkan modal pada perusahaan dan akhirnya membuat harga saham meningkat.(Dewi,2019). Penelitian dari (Dewi,2019) menyatakan bahwa ukuran perusahaan berpengaruh teerhadap nilai perusahaan. Namun berbeda dengan penelitian dari Eka Indriyani ( 2017)  yang menyatakan bahwa ukuran perusahaan tidak berpengaruh terhadap nilai perusahaan. Faktor lain dari nilai perusahaan ada juga umur perusahaan.</w:t>
      </w:r>
    </w:p>
    <w:p w14:paraId="3E9FD5E9"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Umur perusahaan yaitu lama perusahaan untuk tetap eksis dan mampu bersaing di dalam dunia usaha (Dewinta dan Setiawan, 2016). Umur perusahaan diperoleh dari hasil pengurangan tahun berjalan dikurangi dengan tahun berdirinya (Binti Ulin Ulfa, 2017). Bahwa perusahaan dapat mempertahankan performa perusahaan dan tujuan dari perusahaan tersebut. Semakin lama perusahaan berdiri maka akan meningkatkan nilai perusahaan. Semakin lama suatu perusahaan berdiri maka investor sebagai penanam modal lebih percaya dibandingkan dengan yang baru berdiri, karena di asumsikan dengan aset yang banyak akan menghasilkan laba yang lebih tinggi dan perusahaan mampu bertahan, sehingga harga saham meningkat.</w:t>
      </w:r>
    </w:p>
    <w:p w14:paraId="14DE13CE"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Umur perusahaan terhadap nilai perusahaa pernah dilaukan oleh peneli bernama Delinalie dan Yustiana (2015) menyatakan bahwa umur perusahaan berpengaruh terhadap nilai perusahaan, namun penelitian ini berbeda dengan penelitian dari Dewi Septiawati (2019) yang menyatakan bahwa umur perusahaan tidak berpengaruh terhadap nilai perusahaan.</w:t>
      </w:r>
    </w:p>
    <w:p w14:paraId="26AA763E"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Fakor lain yang mempengaruhi nilai perusahaan ada investasi pemasaran (marketing investment) Pengeluaran dana untuk pemasaran harus dilihat sebagai sebuah investasi. Investasi dalam program pemasaran tidak bisa dipertimbangkan dari setiap perbedaan jika perusahaan menginvestasi hari ini untuk kampanye iklan yang baru, hasilnya akan terlihat dalam beberapa bulan kemudian. Walaupun itu hanya sebuah kampanye untuk memperkenalkan merek, investasi pemasaran harus dapat meningkatkan penjualan atau memperpendek putaran penjualan [sales cycle]. Pada penelitian ini menggunaka Return On Marketing Investment (ROMI). Menurut Powell (2002:7) dalam (Cahiril dan Syamsul, 2013).</w:t>
      </w:r>
    </w:p>
    <w:p w14:paraId="7486E909" w14:textId="77777777" w:rsidR="00237A1E" w:rsidRP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Return On Marketing Investment (R0MI) adalah sebuah alat yang akan membantu pemasar untuk memahami program pemasaran merencanakan dan mengatur penganggaran, mengkomunikasikan tujuan dan maksud dari program pemasaran, mengatur prioritas, mengeksekusi dan mengelolanya, memonitori dan mengukurnya dan saat hal ini sukses, hal ini akan kembali untuk uang yang lebih banyak dan mengukur program pemasaran tersebut agar dapat lebih sukses.</w:t>
      </w:r>
    </w:p>
    <w:p w14:paraId="4ABF7CF0" w14:textId="76A6E72B" w:rsidR="00237A1E" w:rsidRDefault="00237A1E" w:rsidP="00237A1E">
      <w:pPr>
        <w:spacing w:line="276" w:lineRule="auto"/>
        <w:ind w:firstLine="567"/>
        <w:jc w:val="both"/>
        <w:rPr>
          <w:rFonts w:ascii="Times New Roman" w:hAnsi="Times New Roman" w:cs="Times New Roman"/>
          <w:noProof/>
          <w:sz w:val="22"/>
          <w:szCs w:val="22"/>
          <w:shd w:val="clear" w:color="auto" w:fill="FFFFFF"/>
        </w:rPr>
      </w:pPr>
      <w:r w:rsidRPr="00237A1E">
        <w:rPr>
          <w:rFonts w:ascii="Times New Roman" w:hAnsi="Times New Roman" w:cs="Times New Roman"/>
          <w:noProof/>
          <w:sz w:val="22"/>
          <w:szCs w:val="22"/>
          <w:shd w:val="clear" w:color="auto" w:fill="FFFFFF"/>
        </w:rPr>
        <w:t xml:space="preserve">Dikarenakan adanya ketidaksamaan antara hasil penelitian satu dengan penelitian yang lainnya. Maka judul dalam penelitian ini yaitu: PENGARUH UKURAN PERUSAHAAN, UMUR PERUSAHAAN DAN INVESTASI PEMASARAN TERHADAP NILAI PERUSAHAAN DENGAN PROFITABILITAS SEBAGAI </w:t>
      </w:r>
      <w:r w:rsidRPr="00237A1E">
        <w:rPr>
          <w:rFonts w:ascii="Times New Roman" w:hAnsi="Times New Roman" w:cs="Times New Roman"/>
          <w:noProof/>
          <w:sz w:val="22"/>
          <w:szCs w:val="22"/>
          <w:shd w:val="clear" w:color="auto" w:fill="FFFFFF"/>
        </w:rPr>
        <w:lastRenderedPageBreak/>
        <w:t>VARIABEL MODERASI (STUDI KASUS PERUSAHAAN PERBANKANYANG TERDAFTAR DI BURSA EFEK INDONESIA PERIODE (2018-2020).</w:t>
      </w:r>
    </w:p>
    <w:p w14:paraId="7BD50B3D" w14:textId="77777777" w:rsidR="00237A1E" w:rsidRPr="00B100AA" w:rsidRDefault="00237A1E" w:rsidP="00B100AA">
      <w:pPr>
        <w:spacing w:line="276" w:lineRule="auto"/>
        <w:ind w:firstLine="567"/>
        <w:jc w:val="both"/>
        <w:rPr>
          <w:rFonts w:ascii="Times New Roman" w:hAnsi="Times New Roman" w:cs="Times New Roman"/>
          <w:b/>
          <w:sz w:val="22"/>
          <w:szCs w:val="22"/>
        </w:rPr>
      </w:pPr>
    </w:p>
    <w:p w14:paraId="429CF683" w14:textId="77777777" w:rsidR="00676B3A" w:rsidRPr="00B100AA" w:rsidRDefault="00676B3A" w:rsidP="00AE52E4">
      <w:pPr>
        <w:pStyle w:val="ListParagraph"/>
        <w:spacing w:line="276" w:lineRule="auto"/>
        <w:ind w:left="0"/>
        <w:jc w:val="both"/>
        <w:rPr>
          <w:rFonts w:ascii="Times New Roman" w:hAnsi="Times New Roman" w:cs="Times New Roman"/>
          <w:b/>
          <w:sz w:val="22"/>
          <w:szCs w:val="22"/>
        </w:rPr>
      </w:pPr>
      <w:r w:rsidRPr="00B100AA">
        <w:rPr>
          <w:rFonts w:ascii="Times New Roman" w:hAnsi="Times New Roman" w:cs="Times New Roman"/>
          <w:b/>
          <w:sz w:val="22"/>
          <w:szCs w:val="22"/>
        </w:rPr>
        <w:t>METODE PENELITIAN</w:t>
      </w:r>
    </w:p>
    <w:p w14:paraId="6C61C74E" w14:textId="77777777" w:rsidR="00237A1E" w:rsidRPr="00DA4BDF" w:rsidRDefault="00237A1E" w:rsidP="00237A1E">
      <w:pPr>
        <w:autoSpaceDE w:val="0"/>
        <w:autoSpaceDN w:val="0"/>
        <w:adjustRightInd w:val="0"/>
        <w:spacing w:line="276" w:lineRule="auto"/>
        <w:jc w:val="both"/>
        <w:rPr>
          <w:rFonts w:ascii="Times New Roman" w:hAnsi="Times New Roman" w:cs="Times New Roman"/>
          <w:b/>
          <w:bCs/>
          <w:sz w:val="22"/>
          <w:szCs w:val="22"/>
        </w:rPr>
      </w:pPr>
      <w:r w:rsidRPr="00DA4BDF">
        <w:rPr>
          <w:rFonts w:ascii="Times New Roman" w:hAnsi="Times New Roman" w:cs="Times New Roman"/>
          <w:b/>
          <w:bCs/>
          <w:sz w:val="22"/>
          <w:szCs w:val="22"/>
        </w:rPr>
        <w:t>Jenis Penelitian</w:t>
      </w:r>
    </w:p>
    <w:p w14:paraId="7E27DA44" w14:textId="77777777" w:rsidR="00237A1E" w:rsidRDefault="00237A1E" w:rsidP="00237A1E">
      <w:pPr>
        <w:autoSpaceDE w:val="0"/>
        <w:autoSpaceDN w:val="0"/>
        <w:adjustRightInd w:val="0"/>
        <w:spacing w:line="276" w:lineRule="auto"/>
        <w:ind w:firstLine="567"/>
        <w:jc w:val="both"/>
        <w:rPr>
          <w:rFonts w:ascii="Times New Roman" w:hAnsi="Times New Roman" w:cs="Times New Roman"/>
          <w:sz w:val="22"/>
          <w:szCs w:val="22"/>
        </w:rPr>
      </w:pPr>
      <w:r w:rsidRPr="00237A1E">
        <w:rPr>
          <w:rFonts w:ascii="Times New Roman" w:hAnsi="Times New Roman" w:cs="Times New Roman"/>
          <w:sz w:val="22"/>
          <w:szCs w:val="22"/>
        </w:rPr>
        <w:t xml:space="preserve">Jenis penelitian yang di gunakan dalam penelitian ini adalah penelitian korelasional (correlational research). Penelitian korelasional (correlational research) adalah penelitian yang akan menguji keterkaitan antara variabel baik dalam bentuk hubungan maupun pengaruh (Nurhayati 2012). Dalam penelitian ini melihat hubungan ukuran perusahaan, umur perusahaan dan investasi pemasaran terhadap nilai perusahaan dengan profitabilitas sebagai variabel moderasi pada tahun 2018-2020. </w:t>
      </w:r>
    </w:p>
    <w:p w14:paraId="1718D9A2" w14:textId="77777777" w:rsidR="00CD7F20" w:rsidRPr="00237A1E" w:rsidRDefault="00CD7F20" w:rsidP="00237A1E">
      <w:pPr>
        <w:autoSpaceDE w:val="0"/>
        <w:autoSpaceDN w:val="0"/>
        <w:adjustRightInd w:val="0"/>
        <w:spacing w:line="276" w:lineRule="auto"/>
        <w:ind w:firstLine="567"/>
        <w:jc w:val="both"/>
        <w:rPr>
          <w:rFonts w:ascii="Times New Roman" w:hAnsi="Times New Roman" w:cs="Times New Roman"/>
          <w:sz w:val="22"/>
          <w:szCs w:val="22"/>
        </w:rPr>
      </w:pPr>
    </w:p>
    <w:p w14:paraId="59ED684D" w14:textId="77777777" w:rsidR="00237A1E" w:rsidRPr="00DA4BDF" w:rsidRDefault="00237A1E" w:rsidP="00237A1E">
      <w:pPr>
        <w:autoSpaceDE w:val="0"/>
        <w:autoSpaceDN w:val="0"/>
        <w:adjustRightInd w:val="0"/>
        <w:spacing w:line="276" w:lineRule="auto"/>
        <w:jc w:val="both"/>
        <w:rPr>
          <w:rFonts w:ascii="Times New Roman" w:hAnsi="Times New Roman" w:cs="Times New Roman"/>
          <w:b/>
          <w:bCs/>
          <w:sz w:val="22"/>
          <w:szCs w:val="22"/>
        </w:rPr>
      </w:pPr>
      <w:r w:rsidRPr="00DA4BDF">
        <w:rPr>
          <w:rFonts w:ascii="Times New Roman" w:hAnsi="Times New Roman" w:cs="Times New Roman"/>
          <w:b/>
          <w:bCs/>
          <w:sz w:val="22"/>
          <w:szCs w:val="22"/>
        </w:rPr>
        <w:t>Populasi dan Sampel</w:t>
      </w:r>
    </w:p>
    <w:p w14:paraId="03C726B8" w14:textId="77777777" w:rsidR="00237A1E" w:rsidRPr="00237A1E" w:rsidRDefault="00237A1E" w:rsidP="00237A1E">
      <w:pPr>
        <w:autoSpaceDE w:val="0"/>
        <w:autoSpaceDN w:val="0"/>
        <w:adjustRightInd w:val="0"/>
        <w:spacing w:line="276" w:lineRule="auto"/>
        <w:ind w:firstLine="567"/>
        <w:jc w:val="both"/>
        <w:rPr>
          <w:rFonts w:ascii="Times New Roman" w:hAnsi="Times New Roman" w:cs="Times New Roman"/>
          <w:sz w:val="22"/>
          <w:szCs w:val="22"/>
        </w:rPr>
      </w:pPr>
      <w:r w:rsidRPr="00237A1E">
        <w:rPr>
          <w:rFonts w:ascii="Times New Roman" w:hAnsi="Times New Roman" w:cs="Times New Roman"/>
          <w:sz w:val="22"/>
          <w:szCs w:val="22"/>
        </w:rPr>
        <w:t xml:space="preserve">Populasi adalah sekumpulan data yang mempunyai karakteristik yang sama untuk menentukan sampel yang akan digunakan peneliti. Populasi penelitian ini merupakan perusahaan perbankan yang terdaftar di Bursa Efek Indonesia tahun 2018-2020 yang berjumlah 46 perusahaan di setiap tahunnya. </w:t>
      </w:r>
    </w:p>
    <w:p w14:paraId="0A252508" w14:textId="77777777" w:rsidR="00237A1E" w:rsidRDefault="00237A1E" w:rsidP="00237A1E">
      <w:pPr>
        <w:autoSpaceDE w:val="0"/>
        <w:autoSpaceDN w:val="0"/>
        <w:adjustRightInd w:val="0"/>
        <w:spacing w:line="276" w:lineRule="auto"/>
        <w:ind w:firstLine="567"/>
        <w:jc w:val="both"/>
        <w:rPr>
          <w:rFonts w:ascii="Times New Roman" w:hAnsi="Times New Roman" w:cs="Times New Roman"/>
          <w:sz w:val="22"/>
          <w:szCs w:val="22"/>
        </w:rPr>
      </w:pPr>
      <w:r w:rsidRPr="00237A1E">
        <w:rPr>
          <w:rFonts w:ascii="Times New Roman" w:hAnsi="Times New Roman" w:cs="Times New Roman"/>
          <w:sz w:val="22"/>
          <w:szCs w:val="22"/>
        </w:rPr>
        <w:t>Sampel adalah bagian dari populasi yang sengaja dipilih oleh peneliti untuk diamati, sehingga sampel ukurannya lebih kecil dibandingkan populasi dan berfungsi sebagai wakil dari populasi. (Siti Nurhayati,2012). Jumlah sampel dalam penelitian ini didasarkan pada kriteria dalam metode penarikan sampel.</w:t>
      </w:r>
    </w:p>
    <w:p w14:paraId="61911D2B" w14:textId="77777777" w:rsidR="00CD7F20" w:rsidRPr="00237A1E" w:rsidRDefault="00CD7F20" w:rsidP="00237A1E">
      <w:pPr>
        <w:autoSpaceDE w:val="0"/>
        <w:autoSpaceDN w:val="0"/>
        <w:adjustRightInd w:val="0"/>
        <w:spacing w:line="276" w:lineRule="auto"/>
        <w:ind w:firstLine="567"/>
        <w:jc w:val="both"/>
        <w:rPr>
          <w:rFonts w:ascii="Times New Roman" w:hAnsi="Times New Roman" w:cs="Times New Roman"/>
          <w:sz w:val="22"/>
          <w:szCs w:val="22"/>
        </w:rPr>
      </w:pPr>
    </w:p>
    <w:p w14:paraId="4E0A629F" w14:textId="77777777" w:rsidR="00237A1E" w:rsidRPr="00DA4BDF" w:rsidRDefault="00237A1E" w:rsidP="00237A1E">
      <w:pPr>
        <w:autoSpaceDE w:val="0"/>
        <w:autoSpaceDN w:val="0"/>
        <w:adjustRightInd w:val="0"/>
        <w:spacing w:line="276" w:lineRule="auto"/>
        <w:jc w:val="both"/>
        <w:rPr>
          <w:rFonts w:ascii="Times New Roman" w:hAnsi="Times New Roman" w:cs="Times New Roman"/>
          <w:b/>
          <w:bCs/>
          <w:sz w:val="22"/>
          <w:szCs w:val="22"/>
        </w:rPr>
      </w:pPr>
      <w:r w:rsidRPr="00DA4BDF">
        <w:rPr>
          <w:rFonts w:ascii="Times New Roman" w:hAnsi="Times New Roman" w:cs="Times New Roman"/>
          <w:b/>
          <w:bCs/>
          <w:sz w:val="22"/>
          <w:szCs w:val="22"/>
        </w:rPr>
        <w:t>Metode Pengumpulan Data</w:t>
      </w:r>
    </w:p>
    <w:p w14:paraId="00B5975A" w14:textId="0FF931E3" w:rsidR="00237A1E" w:rsidRPr="00B100AA" w:rsidRDefault="00237A1E" w:rsidP="00237A1E">
      <w:pPr>
        <w:autoSpaceDE w:val="0"/>
        <w:autoSpaceDN w:val="0"/>
        <w:adjustRightInd w:val="0"/>
        <w:spacing w:line="276" w:lineRule="auto"/>
        <w:ind w:firstLine="567"/>
        <w:jc w:val="both"/>
        <w:rPr>
          <w:rFonts w:ascii="Times New Roman" w:hAnsi="Times New Roman" w:cs="Times New Roman"/>
          <w:sz w:val="22"/>
          <w:szCs w:val="22"/>
        </w:rPr>
      </w:pPr>
      <w:r w:rsidRPr="00237A1E">
        <w:rPr>
          <w:rFonts w:ascii="Times New Roman" w:hAnsi="Times New Roman" w:cs="Times New Roman"/>
          <w:sz w:val="22"/>
          <w:szCs w:val="22"/>
        </w:rPr>
        <w:t xml:space="preserve">Dalam penelitian kali ini data yang digunakan yaitu data sekunder yang diperoleh dan diakses memalui web PT Bursa Efek Indonesia. Data sekunder yaitu data yang diperoleh dalam bentuk sudah jadi berupa publikasi-publikasi dan sudah dikumpulkan oleh orang lain (Siti Nurhayati,2012:28). Sumber sekunder diperoleh dari website (www.idx.co.id) dan juga dari sumber internet </w:t>
      </w:r>
      <w:proofErr w:type="gramStart"/>
      <w:r w:rsidRPr="00237A1E">
        <w:rPr>
          <w:rFonts w:ascii="Times New Roman" w:hAnsi="Times New Roman" w:cs="Times New Roman"/>
          <w:sz w:val="22"/>
          <w:szCs w:val="22"/>
        </w:rPr>
        <w:t>lainnya .</w:t>
      </w:r>
      <w:proofErr w:type="gramEnd"/>
      <w:r w:rsidRPr="00237A1E">
        <w:rPr>
          <w:rFonts w:ascii="Times New Roman" w:hAnsi="Times New Roman" w:cs="Times New Roman"/>
          <w:sz w:val="22"/>
          <w:szCs w:val="22"/>
        </w:rPr>
        <w:t xml:space="preserve"> Sedangkan jenis data dalam penelitian ini yaitu kuantitatif. Menurut Siti Nurhayati (2012:28). Data kuantitatif yaitu data yang berbentuk angka-angka.</w:t>
      </w:r>
    </w:p>
    <w:p w14:paraId="7991CAA9" w14:textId="77777777" w:rsidR="004B1B4F" w:rsidRPr="0008282C" w:rsidRDefault="004B1B4F" w:rsidP="009A21BE">
      <w:pPr>
        <w:spacing w:line="276" w:lineRule="auto"/>
        <w:ind w:left="360"/>
        <w:jc w:val="both"/>
        <w:rPr>
          <w:rFonts w:ascii="Times New Roman" w:hAnsi="Times New Roman" w:cs="Times New Roman"/>
          <w:sz w:val="16"/>
          <w:szCs w:val="22"/>
        </w:rPr>
      </w:pPr>
    </w:p>
    <w:p w14:paraId="6918A58F" w14:textId="008BC3D1" w:rsidR="004B1B4F" w:rsidRPr="00B100AA" w:rsidRDefault="004B1B4F" w:rsidP="009A21BE">
      <w:pPr>
        <w:spacing w:line="276" w:lineRule="auto"/>
        <w:jc w:val="both"/>
        <w:rPr>
          <w:rStyle w:val="markedcontent"/>
          <w:rFonts w:ascii="Times New Roman" w:hAnsi="Times New Roman" w:cs="Times New Roman"/>
          <w:b/>
          <w:sz w:val="22"/>
          <w:szCs w:val="22"/>
        </w:rPr>
      </w:pPr>
      <w:r w:rsidRPr="00B100AA">
        <w:rPr>
          <w:rStyle w:val="markedcontent"/>
          <w:rFonts w:ascii="Times New Roman" w:hAnsi="Times New Roman" w:cs="Times New Roman"/>
          <w:b/>
          <w:sz w:val="22"/>
          <w:szCs w:val="22"/>
        </w:rPr>
        <w:t>ANALISIS DATA DAN PEMBAHASAN</w:t>
      </w:r>
    </w:p>
    <w:p w14:paraId="19678CD1" w14:textId="7DC04FA1" w:rsidR="00354CA0" w:rsidRPr="00354CA0" w:rsidRDefault="00AE4E36" w:rsidP="00CD7F20">
      <w:pPr>
        <w:numPr>
          <w:ilvl w:val="0"/>
          <w:numId w:val="16"/>
        </w:numPr>
        <w:spacing w:line="276" w:lineRule="auto"/>
        <w:ind w:left="284" w:hanging="284"/>
        <w:jc w:val="both"/>
        <w:rPr>
          <w:rFonts w:ascii="Times New Roman" w:hAnsi="Times New Roman" w:cs="Times New Roman"/>
          <w:b/>
          <w:sz w:val="22"/>
          <w:szCs w:val="22"/>
        </w:rPr>
      </w:pPr>
      <w:r>
        <w:rPr>
          <w:rFonts w:ascii="Times New Roman" w:hAnsi="Times New Roman" w:cs="Times New Roman"/>
          <w:b/>
          <w:sz w:val="22"/>
          <w:szCs w:val="22"/>
        </w:rPr>
        <w:t>Statistik Deskriptif</w:t>
      </w:r>
    </w:p>
    <w:tbl>
      <w:tblPr>
        <w:tblW w:w="6876"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8"/>
        <w:gridCol w:w="788"/>
        <w:gridCol w:w="1126"/>
        <w:gridCol w:w="1238"/>
        <w:gridCol w:w="1238"/>
        <w:gridCol w:w="1248"/>
      </w:tblGrid>
      <w:tr w:rsidR="00354CA0" w:rsidRPr="00F30149" w14:paraId="6D059BBC" w14:textId="77777777" w:rsidTr="008648B3">
        <w:trPr>
          <w:cantSplit/>
          <w:trHeight w:val="247"/>
        </w:trPr>
        <w:tc>
          <w:tcPr>
            <w:tcW w:w="6876" w:type="dxa"/>
            <w:gridSpan w:val="6"/>
            <w:tcBorders>
              <w:top w:val="nil"/>
              <w:left w:val="nil"/>
              <w:bottom w:val="nil"/>
              <w:right w:val="nil"/>
            </w:tcBorders>
            <w:shd w:val="clear" w:color="auto" w:fill="FFFFFF"/>
            <w:vAlign w:val="center"/>
          </w:tcPr>
          <w:p w14:paraId="4C156D0E" w14:textId="77777777" w:rsidR="00354CA0" w:rsidRPr="00F30149" w:rsidRDefault="00354CA0" w:rsidP="008648B3">
            <w:pPr>
              <w:adjustRightInd w:val="0"/>
              <w:spacing w:line="276" w:lineRule="auto"/>
              <w:ind w:left="60" w:right="60"/>
              <w:jc w:val="center"/>
              <w:rPr>
                <w:color w:val="000000"/>
                <w:lang w:val="en-ID"/>
              </w:rPr>
            </w:pPr>
            <w:bookmarkStart w:id="0" w:name="_Hlk107046615"/>
            <w:r w:rsidRPr="00F30149">
              <w:rPr>
                <w:b/>
                <w:bCs/>
                <w:color w:val="000000"/>
                <w:lang w:val="en-ID"/>
              </w:rPr>
              <w:t>Descriptive Statistics</w:t>
            </w:r>
          </w:p>
        </w:tc>
      </w:tr>
      <w:tr w:rsidR="00354CA0" w:rsidRPr="00F30149" w14:paraId="71CA4F78" w14:textId="77777777" w:rsidTr="008648B3">
        <w:trPr>
          <w:cantSplit/>
          <w:trHeight w:val="247"/>
        </w:trPr>
        <w:tc>
          <w:tcPr>
            <w:tcW w:w="123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B3464F3" w14:textId="77777777" w:rsidR="00354CA0" w:rsidRPr="00F30149" w:rsidRDefault="00354CA0" w:rsidP="008648B3">
            <w:pPr>
              <w:adjustRightInd w:val="0"/>
              <w:spacing w:line="276" w:lineRule="auto"/>
              <w:jc w:val="center"/>
              <w:rPr>
                <w:lang w:val="en-ID"/>
              </w:rPr>
            </w:pPr>
          </w:p>
        </w:tc>
        <w:tc>
          <w:tcPr>
            <w:tcW w:w="788" w:type="dxa"/>
            <w:tcBorders>
              <w:top w:val="single" w:sz="16" w:space="0" w:color="000000"/>
              <w:left w:val="single" w:sz="16" w:space="0" w:color="000000"/>
              <w:bottom w:val="single" w:sz="16" w:space="0" w:color="000000"/>
            </w:tcBorders>
            <w:shd w:val="clear" w:color="auto" w:fill="FFFFFF"/>
            <w:vAlign w:val="center"/>
          </w:tcPr>
          <w:p w14:paraId="7411763F" w14:textId="77777777" w:rsidR="00354CA0" w:rsidRPr="00F30149" w:rsidRDefault="00354CA0" w:rsidP="008648B3">
            <w:pPr>
              <w:adjustRightInd w:val="0"/>
              <w:spacing w:line="276" w:lineRule="auto"/>
              <w:ind w:right="60"/>
              <w:jc w:val="center"/>
              <w:rPr>
                <w:color w:val="000000"/>
                <w:lang w:val="en-ID"/>
              </w:rPr>
            </w:pPr>
            <w:r w:rsidRPr="00F30149">
              <w:rPr>
                <w:color w:val="000000"/>
                <w:lang w:val="en-ID"/>
              </w:rPr>
              <w:t>N</w:t>
            </w:r>
          </w:p>
        </w:tc>
        <w:tc>
          <w:tcPr>
            <w:tcW w:w="1126" w:type="dxa"/>
            <w:tcBorders>
              <w:top w:val="single" w:sz="16" w:space="0" w:color="000000"/>
              <w:bottom w:val="single" w:sz="16" w:space="0" w:color="000000"/>
            </w:tcBorders>
            <w:shd w:val="clear" w:color="auto" w:fill="FFFFFF"/>
            <w:vAlign w:val="center"/>
          </w:tcPr>
          <w:p w14:paraId="5CF24306" w14:textId="77777777" w:rsidR="00354CA0" w:rsidRPr="00F30149" w:rsidRDefault="00354CA0" w:rsidP="008648B3">
            <w:pPr>
              <w:adjustRightInd w:val="0"/>
              <w:spacing w:line="276" w:lineRule="auto"/>
              <w:ind w:left="60" w:right="60"/>
              <w:jc w:val="center"/>
              <w:rPr>
                <w:color w:val="000000"/>
                <w:lang w:val="en-ID"/>
              </w:rPr>
            </w:pPr>
            <w:r w:rsidRPr="00F30149">
              <w:rPr>
                <w:color w:val="000000"/>
                <w:lang w:val="en-ID"/>
              </w:rPr>
              <w:t>Minimum</w:t>
            </w:r>
          </w:p>
        </w:tc>
        <w:tc>
          <w:tcPr>
            <w:tcW w:w="1238" w:type="dxa"/>
            <w:tcBorders>
              <w:top w:val="single" w:sz="16" w:space="0" w:color="000000"/>
              <w:bottom w:val="single" w:sz="16" w:space="0" w:color="000000"/>
            </w:tcBorders>
            <w:shd w:val="clear" w:color="auto" w:fill="FFFFFF"/>
            <w:vAlign w:val="center"/>
          </w:tcPr>
          <w:p w14:paraId="55022BFF" w14:textId="77777777" w:rsidR="00354CA0" w:rsidRPr="00F30149" w:rsidRDefault="00354CA0" w:rsidP="008648B3">
            <w:pPr>
              <w:adjustRightInd w:val="0"/>
              <w:spacing w:line="276" w:lineRule="auto"/>
              <w:ind w:left="60" w:right="60"/>
              <w:jc w:val="center"/>
              <w:rPr>
                <w:color w:val="000000"/>
                <w:lang w:val="en-ID"/>
              </w:rPr>
            </w:pPr>
            <w:r w:rsidRPr="00F30149">
              <w:rPr>
                <w:color w:val="000000"/>
                <w:lang w:val="en-ID"/>
              </w:rPr>
              <w:t>Maximum</w:t>
            </w:r>
          </w:p>
        </w:tc>
        <w:tc>
          <w:tcPr>
            <w:tcW w:w="1238" w:type="dxa"/>
            <w:tcBorders>
              <w:top w:val="single" w:sz="16" w:space="0" w:color="000000"/>
              <w:bottom w:val="single" w:sz="16" w:space="0" w:color="000000"/>
            </w:tcBorders>
            <w:shd w:val="clear" w:color="auto" w:fill="FFFFFF"/>
            <w:vAlign w:val="center"/>
          </w:tcPr>
          <w:p w14:paraId="4F5EC847" w14:textId="77777777" w:rsidR="00354CA0" w:rsidRPr="00F30149" w:rsidRDefault="00354CA0" w:rsidP="008648B3">
            <w:pPr>
              <w:adjustRightInd w:val="0"/>
              <w:spacing w:line="276" w:lineRule="auto"/>
              <w:ind w:right="60"/>
              <w:jc w:val="center"/>
              <w:rPr>
                <w:color w:val="000000"/>
                <w:lang w:val="en-ID"/>
              </w:rPr>
            </w:pPr>
            <w:r w:rsidRPr="00F30149">
              <w:rPr>
                <w:color w:val="000000"/>
                <w:lang w:val="en-ID"/>
              </w:rPr>
              <w:t>Mean</w:t>
            </w:r>
          </w:p>
        </w:tc>
        <w:tc>
          <w:tcPr>
            <w:tcW w:w="1247" w:type="dxa"/>
            <w:tcBorders>
              <w:top w:val="single" w:sz="16" w:space="0" w:color="000000"/>
              <w:bottom w:val="single" w:sz="16" w:space="0" w:color="000000"/>
              <w:right w:val="single" w:sz="16" w:space="0" w:color="000000"/>
            </w:tcBorders>
            <w:shd w:val="clear" w:color="auto" w:fill="FFFFFF"/>
            <w:vAlign w:val="center"/>
          </w:tcPr>
          <w:p w14:paraId="02362230" w14:textId="77777777" w:rsidR="00354CA0" w:rsidRPr="00F30149" w:rsidRDefault="00354CA0" w:rsidP="008648B3">
            <w:pPr>
              <w:adjustRightInd w:val="0"/>
              <w:spacing w:line="276" w:lineRule="auto"/>
              <w:ind w:left="60" w:right="60"/>
              <w:jc w:val="center"/>
              <w:rPr>
                <w:color w:val="000000"/>
                <w:lang w:val="en-ID"/>
              </w:rPr>
            </w:pPr>
            <w:r w:rsidRPr="00F30149">
              <w:rPr>
                <w:color w:val="000000"/>
                <w:lang w:val="en-ID"/>
              </w:rPr>
              <w:t>Std. Deviation</w:t>
            </w:r>
          </w:p>
        </w:tc>
      </w:tr>
      <w:tr w:rsidR="00354CA0" w:rsidRPr="00F30149" w14:paraId="2DBCE841" w14:textId="77777777" w:rsidTr="008648B3">
        <w:trPr>
          <w:cantSplit/>
          <w:trHeight w:val="247"/>
        </w:trPr>
        <w:tc>
          <w:tcPr>
            <w:tcW w:w="1238" w:type="dxa"/>
            <w:tcBorders>
              <w:top w:val="single" w:sz="16" w:space="0" w:color="000000"/>
              <w:left w:val="single" w:sz="16" w:space="0" w:color="000000"/>
              <w:bottom w:val="nil"/>
              <w:right w:val="single" w:sz="16" w:space="0" w:color="000000"/>
            </w:tcBorders>
            <w:shd w:val="clear" w:color="auto" w:fill="FFFFFF"/>
            <w:vAlign w:val="center"/>
          </w:tcPr>
          <w:p w14:paraId="7957AC19" w14:textId="77777777" w:rsidR="00354CA0" w:rsidRPr="00F30149" w:rsidRDefault="00354CA0" w:rsidP="008648B3">
            <w:pPr>
              <w:adjustRightInd w:val="0"/>
              <w:spacing w:line="276" w:lineRule="auto"/>
              <w:ind w:right="60"/>
              <w:rPr>
                <w:color w:val="000000"/>
                <w:lang w:val="en-ID"/>
              </w:rPr>
            </w:pPr>
            <w:r w:rsidRPr="00F30149">
              <w:rPr>
                <w:color w:val="000000"/>
                <w:lang w:val="en-ID"/>
              </w:rPr>
              <w:t>PBV</w:t>
            </w:r>
          </w:p>
        </w:tc>
        <w:tc>
          <w:tcPr>
            <w:tcW w:w="788" w:type="dxa"/>
            <w:tcBorders>
              <w:top w:val="single" w:sz="16" w:space="0" w:color="000000"/>
              <w:left w:val="single" w:sz="16" w:space="0" w:color="000000"/>
              <w:bottom w:val="nil"/>
            </w:tcBorders>
            <w:shd w:val="clear" w:color="auto" w:fill="FFFFFF"/>
            <w:vAlign w:val="center"/>
          </w:tcPr>
          <w:p w14:paraId="33723571"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single" w:sz="16" w:space="0" w:color="000000"/>
              <w:bottom w:val="nil"/>
            </w:tcBorders>
            <w:shd w:val="clear" w:color="auto" w:fill="FFFFFF"/>
            <w:vAlign w:val="center"/>
          </w:tcPr>
          <w:p w14:paraId="3F78FB5B"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.01</w:t>
            </w:r>
          </w:p>
        </w:tc>
        <w:tc>
          <w:tcPr>
            <w:tcW w:w="1238" w:type="dxa"/>
            <w:tcBorders>
              <w:top w:val="single" w:sz="16" w:space="0" w:color="000000"/>
              <w:bottom w:val="nil"/>
            </w:tcBorders>
            <w:shd w:val="clear" w:color="auto" w:fill="FFFFFF"/>
            <w:vAlign w:val="center"/>
          </w:tcPr>
          <w:p w14:paraId="1F4F9A97"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11.96</w:t>
            </w:r>
          </w:p>
        </w:tc>
        <w:tc>
          <w:tcPr>
            <w:tcW w:w="1238" w:type="dxa"/>
            <w:tcBorders>
              <w:top w:val="single" w:sz="16" w:space="0" w:color="000000"/>
              <w:bottom w:val="nil"/>
            </w:tcBorders>
            <w:shd w:val="clear" w:color="auto" w:fill="FFFFFF"/>
            <w:vAlign w:val="center"/>
          </w:tcPr>
          <w:p w14:paraId="4BEA661A"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1.3293</w:t>
            </w:r>
          </w:p>
        </w:tc>
        <w:tc>
          <w:tcPr>
            <w:tcW w:w="1247" w:type="dxa"/>
            <w:tcBorders>
              <w:top w:val="single" w:sz="16" w:space="0" w:color="000000"/>
              <w:bottom w:val="nil"/>
              <w:right w:val="single" w:sz="16" w:space="0" w:color="000000"/>
            </w:tcBorders>
            <w:shd w:val="clear" w:color="auto" w:fill="FFFFFF"/>
            <w:vAlign w:val="center"/>
          </w:tcPr>
          <w:p w14:paraId="7A5BC5B7"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1.63448</w:t>
            </w:r>
          </w:p>
        </w:tc>
      </w:tr>
      <w:tr w:rsidR="00354CA0" w:rsidRPr="00F30149" w14:paraId="475861D7" w14:textId="77777777" w:rsidTr="008648B3">
        <w:trPr>
          <w:cantSplit/>
          <w:trHeight w:val="259"/>
        </w:trPr>
        <w:tc>
          <w:tcPr>
            <w:tcW w:w="1238" w:type="dxa"/>
            <w:tcBorders>
              <w:top w:val="nil"/>
              <w:left w:val="single" w:sz="16" w:space="0" w:color="000000"/>
              <w:bottom w:val="nil"/>
              <w:right w:val="single" w:sz="16" w:space="0" w:color="000000"/>
            </w:tcBorders>
            <w:shd w:val="clear" w:color="auto" w:fill="FFFFFF"/>
            <w:vAlign w:val="center"/>
          </w:tcPr>
          <w:p w14:paraId="4326D94F" w14:textId="77777777" w:rsidR="00354CA0" w:rsidRPr="00F30149" w:rsidRDefault="00354CA0" w:rsidP="008648B3">
            <w:pPr>
              <w:adjustRightInd w:val="0"/>
              <w:spacing w:line="276" w:lineRule="auto"/>
              <w:ind w:right="60"/>
              <w:rPr>
                <w:color w:val="000000"/>
                <w:lang w:val="en-ID"/>
              </w:rPr>
            </w:pPr>
            <w:r w:rsidRPr="00F30149">
              <w:rPr>
                <w:color w:val="000000"/>
                <w:lang w:val="en-ID"/>
              </w:rPr>
              <w:t>ROA</w:t>
            </w:r>
          </w:p>
        </w:tc>
        <w:tc>
          <w:tcPr>
            <w:tcW w:w="788" w:type="dxa"/>
            <w:tcBorders>
              <w:top w:val="nil"/>
              <w:left w:val="single" w:sz="16" w:space="0" w:color="000000"/>
              <w:bottom w:val="nil"/>
            </w:tcBorders>
            <w:shd w:val="clear" w:color="auto" w:fill="FFFFFF"/>
            <w:vAlign w:val="center"/>
          </w:tcPr>
          <w:p w14:paraId="446B816B"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nil"/>
              <w:bottom w:val="nil"/>
            </w:tcBorders>
            <w:shd w:val="clear" w:color="auto" w:fill="FFFFFF"/>
            <w:vAlign w:val="center"/>
          </w:tcPr>
          <w:p w14:paraId="6B50B7EA"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.00</w:t>
            </w:r>
          </w:p>
        </w:tc>
        <w:tc>
          <w:tcPr>
            <w:tcW w:w="1238" w:type="dxa"/>
            <w:tcBorders>
              <w:top w:val="nil"/>
              <w:bottom w:val="nil"/>
            </w:tcBorders>
            <w:shd w:val="clear" w:color="auto" w:fill="FFFFFF"/>
            <w:vAlign w:val="center"/>
          </w:tcPr>
          <w:p w14:paraId="12AC883E"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2.54</w:t>
            </w:r>
          </w:p>
        </w:tc>
        <w:tc>
          <w:tcPr>
            <w:tcW w:w="1238" w:type="dxa"/>
            <w:tcBorders>
              <w:top w:val="nil"/>
              <w:bottom w:val="nil"/>
            </w:tcBorders>
            <w:shd w:val="clear" w:color="auto" w:fill="FFFFFF"/>
            <w:vAlign w:val="center"/>
          </w:tcPr>
          <w:p w14:paraId="7FF36C4A"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.1553</w:t>
            </w:r>
          </w:p>
        </w:tc>
        <w:tc>
          <w:tcPr>
            <w:tcW w:w="1247" w:type="dxa"/>
            <w:tcBorders>
              <w:top w:val="nil"/>
              <w:bottom w:val="nil"/>
              <w:right w:val="single" w:sz="16" w:space="0" w:color="000000"/>
            </w:tcBorders>
            <w:shd w:val="clear" w:color="auto" w:fill="FFFFFF"/>
            <w:vAlign w:val="center"/>
          </w:tcPr>
          <w:p w14:paraId="388E54CF"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.33521</w:t>
            </w:r>
          </w:p>
        </w:tc>
      </w:tr>
      <w:tr w:rsidR="00354CA0" w:rsidRPr="00F30149" w14:paraId="68C59474" w14:textId="77777777" w:rsidTr="008648B3">
        <w:trPr>
          <w:cantSplit/>
          <w:trHeight w:val="247"/>
        </w:trPr>
        <w:tc>
          <w:tcPr>
            <w:tcW w:w="1238" w:type="dxa"/>
            <w:tcBorders>
              <w:top w:val="nil"/>
              <w:left w:val="single" w:sz="16" w:space="0" w:color="000000"/>
              <w:bottom w:val="nil"/>
              <w:right w:val="single" w:sz="16" w:space="0" w:color="000000"/>
            </w:tcBorders>
            <w:shd w:val="clear" w:color="auto" w:fill="FFFFFF"/>
            <w:vAlign w:val="center"/>
          </w:tcPr>
          <w:p w14:paraId="24AE4A60" w14:textId="77777777" w:rsidR="00354CA0" w:rsidRPr="00F30149" w:rsidRDefault="00354CA0" w:rsidP="008648B3">
            <w:pPr>
              <w:adjustRightInd w:val="0"/>
              <w:spacing w:line="276" w:lineRule="auto"/>
              <w:ind w:right="60"/>
              <w:rPr>
                <w:color w:val="000000"/>
                <w:lang w:val="en-ID"/>
              </w:rPr>
            </w:pPr>
            <w:r w:rsidRPr="00F30149">
              <w:rPr>
                <w:color w:val="000000"/>
                <w:lang w:val="en-ID"/>
              </w:rPr>
              <w:t>Size</w:t>
            </w:r>
          </w:p>
        </w:tc>
        <w:tc>
          <w:tcPr>
            <w:tcW w:w="788" w:type="dxa"/>
            <w:tcBorders>
              <w:top w:val="nil"/>
              <w:left w:val="single" w:sz="16" w:space="0" w:color="000000"/>
              <w:bottom w:val="nil"/>
            </w:tcBorders>
            <w:shd w:val="clear" w:color="auto" w:fill="FFFFFF"/>
            <w:vAlign w:val="center"/>
          </w:tcPr>
          <w:p w14:paraId="4D681379"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nil"/>
              <w:bottom w:val="nil"/>
            </w:tcBorders>
            <w:shd w:val="clear" w:color="auto" w:fill="FFFFFF"/>
            <w:vAlign w:val="center"/>
          </w:tcPr>
          <w:p w14:paraId="2CBFF78D"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26.83998</w:t>
            </w:r>
          </w:p>
        </w:tc>
        <w:tc>
          <w:tcPr>
            <w:tcW w:w="1238" w:type="dxa"/>
            <w:tcBorders>
              <w:top w:val="nil"/>
              <w:bottom w:val="nil"/>
            </w:tcBorders>
            <w:shd w:val="clear" w:color="auto" w:fill="FFFFFF"/>
            <w:vAlign w:val="center"/>
          </w:tcPr>
          <w:p w14:paraId="5B88B9F5"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34.42374</w:t>
            </w:r>
          </w:p>
        </w:tc>
        <w:tc>
          <w:tcPr>
            <w:tcW w:w="1238" w:type="dxa"/>
            <w:tcBorders>
              <w:top w:val="nil"/>
              <w:bottom w:val="nil"/>
            </w:tcBorders>
            <w:shd w:val="clear" w:color="auto" w:fill="FFFFFF"/>
            <w:vAlign w:val="center"/>
          </w:tcPr>
          <w:p w14:paraId="2752CEC3"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29.9418978</w:t>
            </w:r>
          </w:p>
        </w:tc>
        <w:tc>
          <w:tcPr>
            <w:tcW w:w="1247" w:type="dxa"/>
            <w:tcBorders>
              <w:top w:val="nil"/>
              <w:bottom w:val="nil"/>
              <w:right w:val="single" w:sz="16" w:space="0" w:color="000000"/>
            </w:tcBorders>
            <w:shd w:val="clear" w:color="auto" w:fill="FFFFFF"/>
            <w:vAlign w:val="center"/>
          </w:tcPr>
          <w:p w14:paraId="2ED2D1C1"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1.71955084</w:t>
            </w:r>
          </w:p>
        </w:tc>
      </w:tr>
      <w:tr w:rsidR="00354CA0" w:rsidRPr="00F30149" w14:paraId="39B6EA75" w14:textId="77777777" w:rsidTr="008648B3">
        <w:trPr>
          <w:cantSplit/>
          <w:trHeight w:val="247"/>
        </w:trPr>
        <w:tc>
          <w:tcPr>
            <w:tcW w:w="1238" w:type="dxa"/>
            <w:tcBorders>
              <w:top w:val="nil"/>
              <w:left w:val="single" w:sz="16" w:space="0" w:color="000000"/>
              <w:bottom w:val="nil"/>
              <w:right w:val="single" w:sz="16" w:space="0" w:color="000000"/>
            </w:tcBorders>
            <w:shd w:val="clear" w:color="auto" w:fill="FFFFFF"/>
            <w:vAlign w:val="center"/>
          </w:tcPr>
          <w:p w14:paraId="7EDD20F2" w14:textId="77777777" w:rsidR="00354CA0" w:rsidRPr="00F30149" w:rsidRDefault="00354CA0" w:rsidP="008648B3">
            <w:pPr>
              <w:adjustRightInd w:val="0"/>
              <w:spacing w:line="276" w:lineRule="auto"/>
              <w:ind w:right="60"/>
              <w:rPr>
                <w:color w:val="000000"/>
                <w:lang w:val="en-ID"/>
              </w:rPr>
            </w:pPr>
            <w:r w:rsidRPr="00F30149">
              <w:rPr>
                <w:color w:val="000000"/>
                <w:lang w:val="en-ID"/>
              </w:rPr>
              <w:t>UP</w:t>
            </w:r>
          </w:p>
        </w:tc>
        <w:tc>
          <w:tcPr>
            <w:tcW w:w="788" w:type="dxa"/>
            <w:tcBorders>
              <w:top w:val="nil"/>
              <w:left w:val="single" w:sz="16" w:space="0" w:color="000000"/>
              <w:bottom w:val="nil"/>
            </w:tcBorders>
            <w:shd w:val="clear" w:color="auto" w:fill="FFFFFF"/>
            <w:vAlign w:val="center"/>
          </w:tcPr>
          <w:p w14:paraId="0445D8F5"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nil"/>
              <w:bottom w:val="nil"/>
            </w:tcBorders>
            <w:shd w:val="clear" w:color="auto" w:fill="FFFFFF"/>
            <w:vAlign w:val="center"/>
          </w:tcPr>
          <w:p w14:paraId="06A0D7FE"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19</w:t>
            </w:r>
          </w:p>
        </w:tc>
        <w:tc>
          <w:tcPr>
            <w:tcW w:w="1238" w:type="dxa"/>
            <w:tcBorders>
              <w:top w:val="nil"/>
              <w:bottom w:val="nil"/>
            </w:tcBorders>
            <w:shd w:val="clear" w:color="auto" w:fill="FFFFFF"/>
            <w:vAlign w:val="center"/>
          </w:tcPr>
          <w:p w14:paraId="638AEC76"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125</w:t>
            </w:r>
          </w:p>
        </w:tc>
        <w:tc>
          <w:tcPr>
            <w:tcW w:w="1238" w:type="dxa"/>
            <w:tcBorders>
              <w:top w:val="nil"/>
              <w:bottom w:val="nil"/>
            </w:tcBorders>
            <w:shd w:val="clear" w:color="auto" w:fill="FFFFFF"/>
            <w:vAlign w:val="center"/>
          </w:tcPr>
          <w:p w14:paraId="639E45C1"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47.53</w:t>
            </w:r>
          </w:p>
        </w:tc>
        <w:tc>
          <w:tcPr>
            <w:tcW w:w="1247" w:type="dxa"/>
            <w:tcBorders>
              <w:top w:val="nil"/>
              <w:bottom w:val="nil"/>
              <w:right w:val="single" w:sz="16" w:space="0" w:color="000000"/>
            </w:tcBorders>
            <w:shd w:val="clear" w:color="auto" w:fill="FFFFFF"/>
            <w:vAlign w:val="center"/>
          </w:tcPr>
          <w:p w14:paraId="49E6E39D"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24.457</w:t>
            </w:r>
          </w:p>
        </w:tc>
      </w:tr>
      <w:tr w:rsidR="00354CA0" w:rsidRPr="00F30149" w14:paraId="7803F199" w14:textId="77777777" w:rsidTr="008648B3">
        <w:trPr>
          <w:cantSplit/>
          <w:trHeight w:val="259"/>
        </w:trPr>
        <w:tc>
          <w:tcPr>
            <w:tcW w:w="1238" w:type="dxa"/>
            <w:tcBorders>
              <w:top w:val="nil"/>
              <w:left w:val="single" w:sz="16" w:space="0" w:color="000000"/>
              <w:bottom w:val="nil"/>
              <w:right w:val="single" w:sz="16" w:space="0" w:color="000000"/>
            </w:tcBorders>
            <w:shd w:val="clear" w:color="auto" w:fill="FFFFFF"/>
            <w:vAlign w:val="center"/>
          </w:tcPr>
          <w:p w14:paraId="394D5DFA" w14:textId="77777777" w:rsidR="00354CA0" w:rsidRPr="00F30149" w:rsidRDefault="00354CA0" w:rsidP="008648B3">
            <w:pPr>
              <w:adjustRightInd w:val="0"/>
              <w:spacing w:line="276" w:lineRule="auto"/>
              <w:ind w:right="60"/>
              <w:rPr>
                <w:color w:val="000000"/>
                <w:lang w:val="en-ID"/>
              </w:rPr>
            </w:pPr>
            <w:r w:rsidRPr="00F30149">
              <w:rPr>
                <w:color w:val="000000"/>
                <w:lang w:val="en-ID"/>
              </w:rPr>
              <w:t>ROMI</w:t>
            </w:r>
          </w:p>
        </w:tc>
        <w:tc>
          <w:tcPr>
            <w:tcW w:w="788" w:type="dxa"/>
            <w:tcBorders>
              <w:top w:val="nil"/>
              <w:left w:val="single" w:sz="16" w:space="0" w:color="000000"/>
              <w:bottom w:val="nil"/>
            </w:tcBorders>
            <w:shd w:val="clear" w:color="auto" w:fill="FFFFFF"/>
            <w:vAlign w:val="center"/>
          </w:tcPr>
          <w:p w14:paraId="681B00A2"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nil"/>
              <w:bottom w:val="nil"/>
            </w:tcBorders>
            <w:shd w:val="clear" w:color="auto" w:fill="FFFFFF"/>
            <w:vAlign w:val="center"/>
          </w:tcPr>
          <w:p w14:paraId="6EF42542"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.000027</w:t>
            </w:r>
          </w:p>
        </w:tc>
        <w:tc>
          <w:tcPr>
            <w:tcW w:w="1238" w:type="dxa"/>
            <w:tcBorders>
              <w:top w:val="nil"/>
              <w:bottom w:val="nil"/>
            </w:tcBorders>
            <w:shd w:val="clear" w:color="auto" w:fill="FFFFFF"/>
            <w:vAlign w:val="center"/>
          </w:tcPr>
          <w:p w14:paraId="27465016"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4.550241</w:t>
            </w:r>
          </w:p>
        </w:tc>
        <w:tc>
          <w:tcPr>
            <w:tcW w:w="1238" w:type="dxa"/>
            <w:tcBorders>
              <w:top w:val="nil"/>
              <w:bottom w:val="nil"/>
            </w:tcBorders>
            <w:shd w:val="clear" w:color="auto" w:fill="FFFFFF"/>
            <w:vAlign w:val="center"/>
          </w:tcPr>
          <w:p w14:paraId="4F7B2040"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.52663359</w:t>
            </w:r>
          </w:p>
        </w:tc>
        <w:tc>
          <w:tcPr>
            <w:tcW w:w="1247" w:type="dxa"/>
            <w:tcBorders>
              <w:top w:val="nil"/>
              <w:bottom w:val="nil"/>
              <w:right w:val="single" w:sz="16" w:space="0" w:color="000000"/>
            </w:tcBorders>
            <w:shd w:val="clear" w:color="auto" w:fill="FFFFFF"/>
            <w:vAlign w:val="center"/>
          </w:tcPr>
          <w:p w14:paraId="4191234C"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.873796942</w:t>
            </w:r>
          </w:p>
        </w:tc>
      </w:tr>
      <w:tr w:rsidR="00354CA0" w:rsidRPr="00F30149" w14:paraId="6ADF0CD6" w14:textId="77777777" w:rsidTr="008648B3">
        <w:trPr>
          <w:cantSplit/>
          <w:trHeight w:val="353"/>
        </w:trPr>
        <w:tc>
          <w:tcPr>
            <w:tcW w:w="1238" w:type="dxa"/>
            <w:tcBorders>
              <w:top w:val="nil"/>
              <w:left w:val="single" w:sz="16" w:space="0" w:color="000000"/>
              <w:bottom w:val="single" w:sz="16" w:space="0" w:color="000000"/>
              <w:right w:val="single" w:sz="16" w:space="0" w:color="000000"/>
            </w:tcBorders>
            <w:shd w:val="clear" w:color="auto" w:fill="FFFFFF"/>
            <w:vAlign w:val="center"/>
          </w:tcPr>
          <w:p w14:paraId="4A58765D" w14:textId="77777777" w:rsidR="00354CA0" w:rsidRPr="00F30149" w:rsidRDefault="00354CA0" w:rsidP="008648B3">
            <w:pPr>
              <w:adjustRightInd w:val="0"/>
              <w:spacing w:line="276" w:lineRule="auto"/>
              <w:ind w:left="60" w:right="60"/>
              <w:rPr>
                <w:color w:val="000000"/>
                <w:lang w:val="en-ID"/>
              </w:rPr>
            </w:pPr>
            <w:r w:rsidRPr="00F30149">
              <w:rPr>
                <w:color w:val="000000"/>
                <w:lang w:val="en-ID"/>
              </w:rPr>
              <w:t>Valid N (listwise)</w:t>
            </w:r>
          </w:p>
        </w:tc>
        <w:tc>
          <w:tcPr>
            <w:tcW w:w="788" w:type="dxa"/>
            <w:tcBorders>
              <w:top w:val="nil"/>
              <w:left w:val="single" w:sz="16" w:space="0" w:color="000000"/>
              <w:bottom w:val="single" w:sz="16" w:space="0" w:color="000000"/>
            </w:tcBorders>
            <w:shd w:val="clear" w:color="auto" w:fill="FFFFFF"/>
            <w:vAlign w:val="center"/>
          </w:tcPr>
          <w:p w14:paraId="3EC1AA52" w14:textId="77777777" w:rsidR="00354CA0" w:rsidRPr="00F30149" w:rsidRDefault="00354CA0" w:rsidP="008648B3">
            <w:pPr>
              <w:adjustRightInd w:val="0"/>
              <w:spacing w:line="276" w:lineRule="auto"/>
              <w:ind w:right="60"/>
              <w:jc w:val="right"/>
              <w:rPr>
                <w:color w:val="000000"/>
                <w:lang w:val="en-ID"/>
              </w:rPr>
            </w:pPr>
            <w:r w:rsidRPr="00F30149">
              <w:rPr>
                <w:color w:val="000000"/>
                <w:lang w:val="en-ID"/>
              </w:rPr>
              <w:t>129</w:t>
            </w:r>
          </w:p>
        </w:tc>
        <w:tc>
          <w:tcPr>
            <w:tcW w:w="1126" w:type="dxa"/>
            <w:tcBorders>
              <w:top w:val="nil"/>
              <w:bottom w:val="single" w:sz="16" w:space="0" w:color="000000"/>
            </w:tcBorders>
            <w:shd w:val="clear" w:color="auto" w:fill="FFFFFF"/>
            <w:vAlign w:val="center"/>
          </w:tcPr>
          <w:p w14:paraId="26AFF225" w14:textId="77777777" w:rsidR="00354CA0" w:rsidRPr="00F30149" w:rsidRDefault="00354CA0" w:rsidP="008648B3">
            <w:pPr>
              <w:adjustRightInd w:val="0"/>
              <w:spacing w:line="276" w:lineRule="auto"/>
              <w:jc w:val="center"/>
              <w:rPr>
                <w:lang w:val="en-ID"/>
              </w:rPr>
            </w:pPr>
          </w:p>
        </w:tc>
        <w:tc>
          <w:tcPr>
            <w:tcW w:w="1238" w:type="dxa"/>
            <w:tcBorders>
              <w:top w:val="nil"/>
              <w:bottom w:val="single" w:sz="16" w:space="0" w:color="000000"/>
            </w:tcBorders>
            <w:shd w:val="clear" w:color="auto" w:fill="FFFFFF"/>
            <w:vAlign w:val="center"/>
          </w:tcPr>
          <w:p w14:paraId="46E92D90" w14:textId="77777777" w:rsidR="00354CA0" w:rsidRPr="00F30149" w:rsidRDefault="00354CA0" w:rsidP="008648B3">
            <w:pPr>
              <w:adjustRightInd w:val="0"/>
              <w:spacing w:line="276" w:lineRule="auto"/>
              <w:jc w:val="center"/>
              <w:rPr>
                <w:lang w:val="en-ID"/>
              </w:rPr>
            </w:pPr>
          </w:p>
        </w:tc>
        <w:tc>
          <w:tcPr>
            <w:tcW w:w="1238" w:type="dxa"/>
            <w:tcBorders>
              <w:top w:val="nil"/>
              <w:bottom w:val="single" w:sz="16" w:space="0" w:color="000000"/>
            </w:tcBorders>
            <w:shd w:val="clear" w:color="auto" w:fill="FFFFFF"/>
            <w:vAlign w:val="center"/>
          </w:tcPr>
          <w:p w14:paraId="7A85C905" w14:textId="77777777" w:rsidR="00354CA0" w:rsidRPr="00F30149" w:rsidRDefault="00354CA0" w:rsidP="008648B3">
            <w:pPr>
              <w:adjustRightInd w:val="0"/>
              <w:spacing w:line="276" w:lineRule="auto"/>
              <w:jc w:val="center"/>
              <w:rPr>
                <w:lang w:val="en-ID"/>
              </w:rPr>
            </w:pPr>
          </w:p>
        </w:tc>
        <w:tc>
          <w:tcPr>
            <w:tcW w:w="1247" w:type="dxa"/>
            <w:tcBorders>
              <w:top w:val="nil"/>
              <w:bottom w:val="single" w:sz="16" w:space="0" w:color="000000"/>
              <w:right w:val="single" w:sz="16" w:space="0" w:color="000000"/>
            </w:tcBorders>
            <w:shd w:val="clear" w:color="auto" w:fill="FFFFFF"/>
            <w:vAlign w:val="center"/>
          </w:tcPr>
          <w:p w14:paraId="797DD19A" w14:textId="77777777" w:rsidR="00354CA0" w:rsidRPr="00F30149" w:rsidRDefault="00354CA0" w:rsidP="008648B3">
            <w:pPr>
              <w:adjustRightInd w:val="0"/>
              <w:spacing w:line="276" w:lineRule="auto"/>
              <w:jc w:val="center"/>
              <w:rPr>
                <w:lang w:val="en-ID"/>
              </w:rPr>
            </w:pPr>
          </w:p>
        </w:tc>
      </w:tr>
      <w:bookmarkEnd w:id="0"/>
    </w:tbl>
    <w:p w14:paraId="371EAE17" w14:textId="77777777" w:rsidR="00707B5B" w:rsidRPr="00B100AA" w:rsidRDefault="00707B5B" w:rsidP="00676B3A">
      <w:pPr>
        <w:spacing w:line="276" w:lineRule="auto"/>
        <w:jc w:val="both"/>
        <w:rPr>
          <w:rFonts w:ascii="Times New Roman" w:hAnsi="Times New Roman" w:cs="Times New Roman"/>
          <w:b/>
          <w:sz w:val="22"/>
          <w:szCs w:val="22"/>
        </w:rPr>
      </w:pPr>
    </w:p>
    <w:p w14:paraId="3CB67AC9" w14:textId="77777777" w:rsidR="00354CA0" w:rsidRPr="00354CA0" w:rsidRDefault="00354CA0" w:rsidP="00CD7F20">
      <w:pPr>
        <w:spacing w:line="276" w:lineRule="auto"/>
        <w:ind w:left="284" w:firstLine="567"/>
        <w:jc w:val="both"/>
        <w:rPr>
          <w:rFonts w:ascii="Times New Roman" w:hAnsi="Times New Roman" w:cs="Times New Roman"/>
          <w:bCs/>
          <w:sz w:val="22"/>
          <w:szCs w:val="22"/>
        </w:rPr>
      </w:pPr>
      <w:r w:rsidRPr="00354CA0">
        <w:rPr>
          <w:rFonts w:ascii="Times New Roman" w:hAnsi="Times New Roman" w:cs="Times New Roman"/>
          <w:bCs/>
          <w:sz w:val="22"/>
          <w:szCs w:val="22"/>
        </w:rPr>
        <w:t>Dari 5 variabel nilai standar deviasi PBV, ROA &amp; ROMI lebih besar dari nilai rata-ratanya, maka variasi data yang dimiliki cukup besar.</w:t>
      </w:r>
    </w:p>
    <w:p w14:paraId="2F0966D9" w14:textId="3F9148D6" w:rsidR="00707B5B" w:rsidRPr="00354CA0" w:rsidRDefault="00354CA0" w:rsidP="00CD7F20">
      <w:pPr>
        <w:spacing w:line="276" w:lineRule="auto"/>
        <w:ind w:left="284" w:firstLine="567"/>
        <w:jc w:val="both"/>
        <w:rPr>
          <w:rFonts w:ascii="Times New Roman" w:hAnsi="Times New Roman" w:cs="Times New Roman"/>
          <w:bCs/>
          <w:sz w:val="22"/>
          <w:szCs w:val="22"/>
        </w:rPr>
      </w:pPr>
      <w:r w:rsidRPr="00354CA0">
        <w:rPr>
          <w:rFonts w:ascii="Times New Roman" w:hAnsi="Times New Roman" w:cs="Times New Roman"/>
          <w:bCs/>
          <w:sz w:val="22"/>
          <w:szCs w:val="22"/>
        </w:rPr>
        <w:lastRenderedPageBreak/>
        <w:t>Dan nilai standar deviasi SIZE &amp; UMUR PERUSAHAAN standar deviasinya lebih kecil dari nilai rata-ratanya, maka variasi data yang dimiliki kecil.</w:t>
      </w:r>
    </w:p>
    <w:p w14:paraId="16BB590B" w14:textId="77777777" w:rsidR="00707B5B" w:rsidRPr="00354CA0" w:rsidRDefault="00707B5B" w:rsidP="00676B3A">
      <w:pPr>
        <w:spacing w:line="276" w:lineRule="auto"/>
        <w:jc w:val="both"/>
        <w:rPr>
          <w:rFonts w:ascii="Times New Roman" w:hAnsi="Times New Roman" w:cs="Times New Roman"/>
          <w:bCs/>
          <w:sz w:val="22"/>
          <w:szCs w:val="22"/>
        </w:rPr>
      </w:pPr>
    </w:p>
    <w:p w14:paraId="137FAA42" w14:textId="4D8D3C77" w:rsidR="00326BF2" w:rsidRPr="00044EC7" w:rsidRDefault="00326BF2" w:rsidP="00CD7F20">
      <w:pPr>
        <w:numPr>
          <w:ilvl w:val="0"/>
          <w:numId w:val="16"/>
        </w:numPr>
        <w:spacing w:line="276" w:lineRule="auto"/>
        <w:ind w:left="284" w:hanging="284"/>
        <w:jc w:val="both"/>
        <w:rPr>
          <w:rFonts w:ascii="Times New Roman" w:hAnsi="Times New Roman" w:cs="Times New Roman"/>
          <w:b/>
          <w:sz w:val="22"/>
          <w:szCs w:val="22"/>
        </w:rPr>
      </w:pPr>
      <w:r>
        <w:rPr>
          <w:rFonts w:ascii="Times New Roman" w:hAnsi="Times New Roman" w:cs="Times New Roman"/>
          <w:b/>
          <w:sz w:val="22"/>
          <w:szCs w:val="22"/>
        </w:rPr>
        <w:t>Uji Asumsi Klasik</w:t>
      </w:r>
    </w:p>
    <w:p w14:paraId="23B35EA0" w14:textId="77777777" w:rsidR="00326BF2" w:rsidRPr="00326BF2" w:rsidRDefault="00326BF2" w:rsidP="00CD7F20">
      <w:pPr>
        <w:ind w:left="284"/>
        <w:rPr>
          <w:rFonts w:ascii="Times New Roman" w:hAnsi="Times New Roman" w:cs="Times New Roman"/>
          <w:sz w:val="22"/>
          <w:szCs w:val="22"/>
        </w:rPr>
      </w:pPr>
      <w:r w:rsidRPr="00326BF2">
        <w:rPr>
          <w:rFonts w:ascii="Times New Roman" w:hAnsi="Times New Roman" w:cs="Times New Roman"/>
          <w:sz w:val="22"/>
          <w:szCs w:val="22"/>
        </w:rPr>
        <w:t xml:space="preserve">Uji Normalitas </w:t>
      </w: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4"/>
        <w:gridCol w:w="1444"/>
        <w:gridCol w:w="1968"/>
      </w:tblGrid>
      <w:tr w:rsidR="00326BF2" w:rsidRPr="00F30149" w14:paraId="0136F769" w14:textId="77777777" w:rsidTr="008648B3">
        <w:trPr>
          <w:cantSplit/>
          <w:jc w:val="center"/>
        </w:trPr>
        <w:tc>
          <w:tcPr>
            <w:tcW w:w="5856" w:type="dxa"/>
            <w:gridSpan w:val="3"/>
            <w:tcBorders>
              <w:top w:val="nil"/>
              <w:left w:val="nil"/>
              <w:bottom w:val="nil"/>
              <w:right w:val="nil"/>
            </w:tcBorders>
            <w:shd w:val="clear" w:color="auto" w:fill="FFFFFF"/>
            <w:vAlign w:val="center"/>
          </w:tcPr>
          <w:p w14:paraId="3341DFE4" w14:textId="77777777" w:rsidR="00326BF2" w:rsidRPr="00F30149" w:rsidRDefault="00326BF2" w:rsidP="008648B3">
            <w:pPr>
              <w:adjustRightInd w:val="0"/>
              <w:spacing w:line="276" w:lineRule="auto"/>
              <w:ind w:left="60" w:right="60"/>
              <w:jc w:val="center"/>
              <w:rPr>
                <w:color w:val="010205"/>
                <w:lang w:val="en-ID"/>
              </w:rPr>
            </w:pPr>
            <w:r w:rsidRPr="00F30149">
              <w:rPr>
                <w:b/>
                <w:bCs/>
                <w:color w:val="010205"/>
                <w:lang w:val="en-ID"/>
              </w:rPr>
              <w:t>One-Sample Kolmogorov-Smirnov Test</w:t>
            </w:r>
          </w:p>
        </w:tc>
      </w:tr>
      <w:tr w:rsidR="00326BF2" w:rsidRPr="00F30149" w14:paraId="647F0970" w14:textId="77777777" w:rsidTr="008648B3">
        <w:trPr>
          <w:cantSplit/>
          <w:jc w:val="center"/>
        </w:trPr>
        <w:tc>
          <w:tcPr>
            <w:tcW w:w="3888" w:type="dxa"/>
            <w:gridSpan w:val="2"/>
            <w:tcBorders>
              <w:top w:val="nil"/>
              <w:left w:val="nil"/>
              <w:bottom w:val="single" w:sz="8" w:space="0" w:color="152935"/>
              <w:right w:val="nil"/>
            </w:tcBorders>
            <w:shd w:val="clear" w:color="auto" w:fill="FFFFFF"/>
            <w:vAlign w:val="bottom"/>
          </w:tcPr>
          <w:p w14:paraId="34BE38DC" w14:textId="77777777" w:rsidR="00326BF2" w:rsidRPr="00F30149" w:rsidRDefault="00326BF2" w:rsidP="008648B3">
            <w:pPr>
              <w:adjustRightInd w:val="0"/>
              <w:spacing w:line="276" w:lineRule="auto"/>
              <w:rPr>
                <w:lang w:val="en-ID"/>
              </w:rPr>
            </w:pPr>
          </w:p>
        </w:tc>
        <w:tc>
          <w:tcPr>
            <w:tcW w:w="1968" w:type="dxa"/>
            <w:tcBorders>
              <w:top w:val="nil"/>
              <w:left w:val="nil"/>
              <w:bottom w:val="single" w:sz="8" w:space="0" w:color="152935"/>
              <w:right w:val="nil"/>
            </w:tcBorders>
            <w:shd w:val="clear" w:color="auto" w:fill="FFFFFF"/>
            <w:vAlign w:val="bottom"/>
          </w:tcPr>
          <w:p w14:paraId="00980EDE"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Unstandardized Residual</w:t>
            </w:r>
          </w:p>
        </w:tc>
      </w:tr>
      <w:tr w:rsidR="00326BF2" w:rsidRPr="00F30149" w14:paraId="27A929B4" w14:textId="77777777" w:rsidTr="008648B3">
        <w:trPr>
          <w:cantSplit/>
          <w:jc w:val="center"/>
        </w:trPr>
        <w:tc>
          <w:tcPr>
            <w:tcW w:w="3888" w:type="dxa"/>
            <w:gridSpan w:val="2"/>
            <w:tcBorders>
              <w:top w:val="single" w:sz="8" w:space="0" w:color="152935"/>
              <w:left w:val="nil"/>
              <w:bottom w:val="single" w:sz="8" w:space="0" w:color="AEAEAE"/>
              <w:right w:val="nil"/>
            </w:tcBorders>
            <w:shd w:val="clear" w:color="auto" w:fill="E0E0E0"/>
          </w:tcPr>
          <w:p w14:paraId="789A0B61" w14:textId="77777777" w:rsidR="00326BF2" w:rsidRPr="00F30149" w:rsidRDefault="00326BF2" w:rsidP="008648B3">
            <w:pPr>
              <w:adjustRightInd w:val="0"/>
              <w:spacing w:line="276" w:lineRule="auto"/>
              <w:ind w:right="60"/>
              <w:rPr>
                <w:color w:val="264A60"/>
                <w:lang w:val="en-ID"/>
              </w:rPr>
            </w:pPr>
            <w:r w:rsidRPr="00F30149">
              <w:rPr>
                <w:color w:val="264A60"/>
                <w:lang w:val="en-ID"/>
              </w:rPr>
              <w:t>N</w:t>
            </w:r>
          </w:p>
        </w:tc>
        <w:tc>
          <w:tcPr>
            <w:tcW w:w="1968" w:type="dxa"/>
            <w:tcBorders>
              <w:top w:val="single" w:sz="8" w:space="0" w:color="152935"/>
              <w:left w:val="nil"/>
              <w:bottom w:val="single" w:sz="8" w:space="0" w:color="AEAEAE"/>
              <w:right w:val="nil"/>
            </w:tcBorders>
            <w:shd w:val="clear" w:color="auto" w:fill="FFFFFF"/>
          </w:tcPr>
          <w:p w14:paraId="48B37555"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75</w:t>
            </w:r>
          </w:p>
        </w:tc>
      </w:tr>
      <w:tr w:rsidR="00326BF2" w:rsidRPr="00F30149" w14:paraId="53B59C7A" w14:textId="77777777" w:rsidTr="008648B3">
        <w:trPr>
          <w:cantSplit/>
          <w:jc w:val="center"/>
        </w:trPr>
        <w:tc>
          <w:tcPr>
            <w:tcW w:w="2444" w:type="dxa"/>
            <w:vMerge w:val="restart"/>
            <w:tcBorders>
              <w:top w:val="single" w:sz="8" w:space="0" w:color="AEAEAE"/>
              <w:left w:val="nil"/>
              <w:bottom w:val="single" w:sz="8" w:space="0" w:color="AEAEAE"/>
              <w:right w:val="nil"/>
            </w:tcBorders>
            <w:shd w:val="clear" w:color="auto" w:fill="E0E0E0"/>
          </w:tcPr>
          <w:p w14:paraId="1FB1A07B"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Normal Parameters</w:t>
            </w:r>
            <w:r w:rsidRPr="00F30149">
              <w:rPr>
                <w:color w:val="264A60"/>
                <w:vertAlign w:val="superscript"/>
                <w:lang w:val="en-ID"/>
              </w:rPr>
              <w:t>a,b</w:t>
            </w:r>
          </w:p>
        </w:tc>
        <w:tc>
          <w:tcPr>
            <w:tcW w:w="1444" w:type="dxa"/>
            <w:tcBorders>
              <w:top w:val="single" w:sz="8" w:space="0" w:color="AEAEAE"/>
              <w:left w:val="nil"/>
              <w:bottom w:val="single" w:sz="8" w:space="0" w:color="AEAEAE"/>
              <w:right w:val="nil"/>
            </w:tcBorders>
            <w:shd w:val="clear" w:color="auto" w:fill="E0E0E0"/>
          </w:tcPr>
          <w:p w14:paraId="7C664A19" w14:textId="77777777" w:rsidR="00326BF2" w:rsidRPr="00F30149" w:rsidRDefault="00326BF2" w:rsidP="008648B3">
            <w:pPr>
              <w:adjustRightInd w:val="0"/>
              <w:spacing w:line="276" w:lineRule="auto"/>
              <w:ind w:right="60"/>
              <w:rPr>
                <w:color w:val="264A60"/>
                <w:lang w:val="en-ID"/>
              </w:rPr>
            </w:pPr>
            <w:r w:rsidRPr="00F30149">
              <w:rPr>
                <w:color w:val="264A60"/>
                <w:lang w:val="en-ID"/>
              </w:rPr>
              <w:t>Mean</w:t>
            </w:r>
          </w:p>
        </w:tc>
        <w:tc>
          <w:tcPr>
            <w:tcW w:w="1968" w:type="dxa"/>
            <w:tcBorders>
              <w:top w:val="single" w:sz="8" w:space="0" w:color="AEAEAE"/>
              <w:left w:val="nil"/>
              <w:bottom w:val="single" w:sz="8" w:space="0" w:color="AEAEAE"/>
              <w:right w:val="nil"/>
            </w:tcBorders>
            <w:shd w:val="clear" w:color="auto" w:fill="FFFFFF"/>
          </w:tcPr>
          <w:p w14:paraId="7B35A2DB"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,0000000</w:t>
            </w:r>
          </w:p>
        </w:tc>
      </w:tr>
      <w:tr w:rsidR="00326BF2" w:rsidRPr="00F30149" w14:paraId="6CC76E90" w14:textId="77777777" w:rsidTr="008648B3">
        <w:trPr>
          <w:cantSplit/>
          <w:jc w:val="center"/>
        </w:trPr>
        <w:tc>
          <w:tcPr>
            <w:tcW w:w="2444" w:type="dxa"/>
            <w:vMerge/>
            <w:tcBorders>
              <w:top w:val="single" w:sz="8" w:space="0" w:color="AEAEAE"/>
              <w:left w:val="nil"/>
              <w:bottom w:val="single" w:sz="8" w:space="0" w:color="AEAEAE"/>
              <w:right w:val="nil"/>
            </w:tcBorders>
            <w:shd w:val="clear" w:color="auto" w:fill="E0E0E0"/>
          </w:tcPr>
          <w:p w14:paraId="7940C3F7" w14:textId="77777777" w:rsidR="00326BF2" w:rsidRPr="00F30149" w:rsidRDefault="00326BF2" w:rsidP="008648B3">
            <w:pPr>
              <w:adjustRightInd w:val="0"/>
              <w:spacing w:line="276" w:lineRule="auto"/>
              <w:rPr>
                <w:color w:val="010205"/>
                <w:lang w:val="en-ID"/>
              </w:rPr>
            </w:pPr>
          </w:p>
        </w:tc>
        <w:tc>
          <w:tcPr>
            <w:tcW w:w="1444" w:type="dxa"/>
            <w:tcBorders>
              <w:top w:val="single" w:sz="8" w:space="0" w:color="AEAEAE"/>
              <w:left w:val="nil"/>
              <w:bottom w:val="single" w:sz="8" w:space="0" w:color="AEAEAE"/>
              <w:right w:val="nil"/>
            </w:tcBorders>
            <w:shd w:val="clear" w:color="auto" w:fill="E0E0E0"/>
          </w:tcPr>
          <w:p w14:paraId="44AADE28"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Std. Deviation</w:t>
            </w:r>
          </w:p>
        </w:tc>
        <w:tc>
          <w:tcPr>
            <w:tcW w:w="1968" w:type="dxa"/>
            <w:tcBorders>
              <w:top w:val="single" w:sz="8" w:space="0" w:color="AEAEAE"/>
              <w:left w:val="nil"/>
              <w:bottom w:val="single" w:sz="8" w:space="0" w:color="AEAEAE"/>
              <w:right w:val="nil"/>
            </w:tcBorders>
            <w:shd w:val="clear" w:color="auto" w:fill="FFFFFF"/>
          </w:tcPr>
          <w:p w14:paraId="6A196F15"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,14938987</w:t>
            </w:r>
          </w:p>
        </w:tc>
      </w:tr>
      <w:tr w:rsidR="00326BF2" w:rsidRPr="00F30149" w14:paraId="101ECFEF" w14:textId="77777777" w:rsidTr="008648B3">
        <w:trPr>
          <w:cantSplit/>
          <w:jc w:val="center"/>
        </w:trPr>
        <w:tc>
          <w:tcPr>
            <w:tcW w:w="2444" w:type="dxa"/>
            <w:vMerge w:val="restart"/>
            <w:tcBorders>
              <w:top w:val="single" w:sz="8" w:space="0" w:color="AEAEAE"/>
              <w:left w:val="nil"/>
              <w:bottom w:val="single" w:sz="8" w:space="0" w:color="AEAEAE"/>
              <w:right w:val="nil"/>
            </w:tcBorders>
            <w:shd w:val="clear" w:color="auto" w:fill="E0E0E0"/>
          </w:tcPr>
          <w:p w14:paraId="39E986C5"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Most Extreme Differences</w:t>
            </w:r>
          </w:p>
        </w:tc>
        <w:tc>
          <w:tcPr>
            <w:tcW w:w="1444" w:type="dxa"/>
            <w:tcBorders>
              <w:top w:val="single" w:sz="8" w:space="0" w:color="AEAEAE"/>
              <w:left w:val="nil"/>
              <w:bottom w:val="single" w:sz="8" w:space="0" w:color="AEAEAE"/>
              <w:right w:val="nil"/>
            </w:tcBorders>
            <w:shd w:val="clear" w:color="auto" w:fill="E0E0E0"/>
          </w:tcPr>
          <w:p w14:paraId="4EE4022A"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Absolute</w:t>
            </w:r>
          </w:p>
        </w:tc>
        <w:tc>
          <w:tcPr>
            <w:tcW w:w="1968" w:type="dxa"/>
            <w:tcBorders>
              <w:top w:val="single" w:sz="8" w:space="0" w:color="AEAEAE"/>
              <w:left w:val="nil"/>
              <w:bottom w:val="single" w:sz="8" w:space="0" w:color="AEAEAE"/>
              <w:right w:val="nil"/>
            </w:tcBorders>
            <w:shd w:val="clear" w:color="auto" w:fill="FFFFFF"/>
          </w:tcPr>
          <w:p w14:paraId="1C33F3DB"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,066</w:t>
            </w:r>
          </w:p>
        </w:tc>
      </w:tr>
      <w:tr w:rsidR="00326BF2" w:rsidRPr="00F30149" w14:paraId="63DC403B" w14:textId="77777777" w:rsidTr="008648B3">
        <w:trPr>
          <w:cantSplit/>
          <w:jc w:val="center"/>
        </w:trPr>
        <w:tc>
          <w:tcPr>
            <w:tcW w:w="2444" w:type="dxa"/>
            <w:vMerge/>
            <w:tcBorders>
              <w:top w:val="single" w:sz="8" w:space="0" w:color="AEAEAE"/>
              <w:left w:val="nil"/>
              <w:bottom w:val="single" w:sz="8" w:space="0" w:color="AEAEAE"/>
              <w:right w:val="nil"/>
            </w:tcBorders>
            <w:shd w:val="clear" w:color="auto" w:fill="E0E0E0"/>
          </w:tcPr>
          <w:p w14:paraId="091BC038" w14:textId="77777777" w:rsidR="00326BF2" w:rsidRPr="00F30149" w:rsidRDefault="00326BF2" w:rsidP="008648B3">
            <w:pPr>
              <w:adjustRightInd w:val="0"/>
              <w:spacing w:line="276" w:lineRule="auto"/>
              <w:rPr>
                <w:color w:val="010205"/>
                <w:lang w:val="en-ID"/>
              </w:rPr>
            </w:pPr>
          </w:p>
        </w:tc>
        <w:tc>
          <w:tcPr>
            <w:tcW w:w="1444" w:type="dxa"/>
            <w:tcBorders>
              <w:top w:val="single" w:sz="8" w:space="0" w:color="AEAEAE"/>
              <w:left w:val="nil"/>
              <w:bottom w:val="single" w:sz="8" w:space="0" w:color="AEAEAE"/>
              <w:right w:val="nil"/>
            </w:tcBorders>
            <w:shd w:val="clear" w:color="auto" w:fill="E0E0E0"/>
          </w:tcPr>
          <w:p w14:paraId="08A9E742"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Positive</w:t>
            </w:r>
          </w:p>
        </w:tc>
        <w:tc>
          <w:tcPr>
            <w:tcW w:w="1968" w:type="dxa"/>
            <w:tcBorders>
              <w:top w:val="single" w:sz="8" w:space="0" w:color="AEAEAE"/>
              <w:left w:val="nil"/>
              <w:bottom w:val="single" w:sz="8" w:space="0" w:color="AEAEAE"/>
              <w:right w:val="nil"/>
            </w:tcBorders>
            <w:shd w:val="clear" w:color="auto" w:fill="FFFFFF"/>
          </w:tcPr>
          <w:p w14:paraId="79198A51"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,066</w:t>
            </w:r>
          </w:p>
        </w:tc>
      </w:tr>
      <w:tr w:rsidR="00326BF2" w:rsidRPr="00F30149" w14:paraId="09DCABDA" w14:textId="77777777" w:rsidTr="008648B3">
        <w:trPr>
          <w:cantSplit/>
          <w:jc w:val="center"/>
        </w:trPr>
        <w:tc>
          <w:tcPr>
            <w:tcW w:w="2444" w:type="dxa"/>
            <w:vMerge/>
            <w:tcBorders>
              <w:top w:val="single" w:sz="8" w:space="0" w:color="AEAEAE"/>
              <w:left w:val="nil"/>
              <w:bottom w:val="single" w:sz="8" w:space="0" w:color="AEAEAE"/>
              <w:right w:val="nil"/>
            </w:tcBorders>
            <w:shd w:val="clear" w:color="auto" w:fill="E0E0E0"/>
          </w:tcPr>
          <w:p w14:paraId="13990C8D" w14:textId="77777777" w:rsidR="00326BF2" w:rsidRPr="00F30149" w:rsidRDefault="00326BF2" w:rsidP="008648B3">
            <w:pPr>
              <w:adjustRightInd w:val="0"/>
              <w:spacing w:line="276" w:lineRule="auto"/>
              <w:rPr>
                <w:color w:val="010205"/>
                <w:lang w:val="en-ID"/>
              </w:rPr>
            </w:pPr>
          </w:p>
        </w:tc>
        <w:tc>
          <w:tcPr>
            <w:tcW w:w="1444" w:type="dxa"/>
            <w:tcBorders>
              <w:top w:val="single" w:sz="8" w:space="0" w:color="AEAEAE"/>
              <w:left w:val="nil"/>
              <w:bottom w:val="single" w:sz="8" w:space="0" w:color="AEAEAE"/>
              <w:right w:val="nil"/>
            </w:tcBorders>
            <w:shd w:val="clear" w:color="auto" w:fill="E0E0E0"/>
          </w:tcPr>
          <w:p w14:paraId="71832D06"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Negative</w:t>
            </w:r>
          </w:p>
        </w:tc>
        <w:tc>
          <w:tcPr>
            <w:tcW w:w="1968" w:type="dxa"/>
            <w:tcBorders>
              <w:top w:val="single" w:sz="8" w:space="0" w:color="AEAEAE"/>
              <w:left w:val="nil"/>
              <w:bottom w:val="single" w:sz="8" w:space="0" w:color="AEAEAE"/>
              <w:right w:val="nil"/>
            </w:tcBorders>
            <w:shd w:val="clear" w:color="auto" w:fill="FFFFFF"/>
          </w:tcPr>
          <w:p w14:paraId="50633B09"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-,066</w:t>
            </w:r>
          </w:p>
        </w:tc>
      </w:tr>
      <w:tr w:rsidR="00326BF2" w:rsidRPr="00F30149" w14:paraId="7FF70094" w14:textId="77777777" w:rsidTr="008648B3">
        <w:trPr>
          <w:cantSplit/>
          <w:jc w:val="center"/>
        </w:trPr>
        <w:tc>
          <w:tcPr>
            <w:tcW w:w="3888" w:type="dxa"/>
            <w:gridSpan w:val="2"/>
            <w:tcBorders>
              <w:top w:val="single" w:sz="8" w:space="0" w:color="AEAEAE"/>
              <w:left w:val="nil"/>
              <w:bottom w:val="single" w:sz="8" w:space="0" w:color="AEAEAE"/>
              <w:right w:val="nil"/>
            </w:tcBorders>
            <w:shd w:val="clear" w:color="auto" w:fill="E0E0E0"/>
          </w:tcPr>
          <w:p w14:paraId="71B98D07"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Test Statistic</w:t>
            </w:r>
          </w:p>
        </w:tc>
        <w:tc>
          <w:tcPr>
            <w:tcW w:w="1968" w:type="dxa"/>
            <w:tcBorders>
              <w:top w:val="single" w:sz="8" w:space="0" w:color="AEAEAE"/>
              <w:left w:val="nil"/>
              <w:bottom w:val="single" w:sz="8" w:space="0" w:color="AEAEAE"/>
              <w:right w:val="nil"/>
            </w:tcBorders>
            <w:shd w:val="clear" w:color="auto" w:fill="FFFFFF"/>
          </w:tcPr>
          <w:p w14:paraId="766446A4"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,066</w:t>
            </w:r>
          </w:p>
        </w:tc>
      </w:tr>
      <w:tr w:rsidR="00326BF2" w:rsidRPr="00F30149" w14:paraId="60C0CB06" w14:textId="77777777" w:rsidTr="008648B3">
        <w:trPr>
          <w:cantSplit/>
          <w:jc w:val="center"/>
        </w:trPr>
        <w:tc>
          <w:tcPr>
            <w:tcW w:w="3888" w:type="dxa"/>
            <w:gridSpan w:val="2"/>
            <w:tcBorders>
              <w:top w:val="single" w:sz="8" w:space="0" w:color="AEAEAE"/>
              <w:left w:val="nil"/>
              <w:bottom w:val="single" w:sz="8" w:space="0" w:color="152935"/>
              <w:right w:val="nil"/>
            </w:tcBorders>
            <w:shd w:val="clear" w:color="auto" w:fill="E0E0E0"/>
          </w:tcPr>
          <w:p w14:paraId="41DE2979" w14:textId="77777777" w:rsidR="00326BF2" w:rsidRPr="00F30149" w:rsidRDefault="00326BF2" w:rsidP="008648B3">
            <w:pPr>
              <w:adjustRightInd w:val="0"/>
              <w:spacing w:line="276" w:lineRule="auto"/>
              <w:ind w:left="60" w:right="60"/>
              <w:rPr>
                <w:color w:val="264A60"/>
                <w:lang w:val="en-ID"/>
              </w:rPr>
            </w:pPr>
            <w:r w:rsidRPr="00F30149">
              <w:rPr>
                <w:color w:val="264A60"/>
                <w:lang w:val="en-ID"/>
              </w:rPr>
              <w:t>Asymp. Sig. (2-tailed)</w:t>
            </w:r>
          </w:p>
        </w:tc>
        <w:tc>
          <w:tcPr>
            <w:tcW w:w="1968" w:type="dxa"/>
            <w:tcBorders>
              <w:top w:val="single" w:sz="8" w:space="0" w:color="AEAEAE"/>
              <w:left w:val="nil"/>
              <w:bottom w:val="single" w:sz="8" w:space="0" w:color="152935"/>
              <w:right w:val="nil"/>
            </w:tcBorders>
            <w:shd w:val="clear" w:color="auto" w:fill="FFFFFF"/>
          </w:tcPr>
          <w:p w14:paraId="02E9DC9B" w14:textId="77777777" w:rsidR="00326BF2" w:rsidRPr="00F30149" w:rsidRDefault="00326BF2" w:rsidP="008648B3">
            <w:pPr>
              <w:adjustRightInd w:val="0"/>
              <w:spacing w:line="276" w:lineRule="auto"/>
              <w:ind w:left="60" w:right="60"/>
              <w:jc w:val="right"/>
              <w:rPr>
                <w:color w:val="010205"/>
                <w:lang w:val="en-ID"/>
              </w:rPr>
            </w:pPr>
            <w:r w:rsidRPr="00F30149">
              <w:rPr>
                <w:color w:val="010205"/>
                <w:lang w:val="en-ID"/>
              </w:rPr>
              <w:t>,200</w:t>
            </w:r>
            <w:r w:rsidRPr="00F30149">
              <w:rPr>
                <w:color w:val="010205"/>
                <w:vertAlign w:val="superscript"/>
                <w:lang w:val="en-ID"/>
              </w:rPr>
              <w:t>c,d</w:t>
            </w:r>
          </w:p>
        </w:tc>
      </w:tr>
      <w:tr w:rsidR="00326BF2" w:rsidRPr="00F30149" w14:paraId="3BD08B3C" w14:textId="77777777" w:rsidTr="008648B3">
        <w:trPr>
          <w:cantSplit/>
          <w:jc w:val="center"/>
        </w:trPr>
        <w:tc>
          <w:tcPr>
            <w:tcW w:w="5856" w:type="dxa"/>
            <w:gridSpan w:val="3"/>
            <w:tcBorders>
              <w:top w:val="nil"/>
              <w:left w:val="nil"/>
              <w:bottom w:val="nil"/>
              <w:right w:val="nil"/>
            </w:tcBorders>
            <w:shd w:val="clear" w:color="auto" w:fill="FFFFFF"/>
          </w:tcPr>
          <w:p w14:paraId="5F397F2B" w14:textId="77777777" w:rsidR="00326BF2" w:rsidRPr="00F30149" w:rsidRDefault="00326BF2" w:rsidP="008648B3">
            <w:pPr>
              <w:adjustRightInd w:val="0"/>
              <w:spacing w:line="276" w:lineRule="auto"/>
              <w:ind w:left="60" w:right="60"/>
              <w:rPr>
                <w:color w:val="010205"/>
                <w:lang w:val="en-ID"/>
              </w:rPr>
            </w:pPr>
            <w:r w:rsidRPr="00F30149">
              <w:rPr>
                <w:color w:val="010205"/>
                <w:lang w:val="en-ID"/>
              </w:rPr>
              <w:t>a. Test distribution is Normal.</w:t>
            </w:r>
          </w:p>
        </w:tc>
      </w:tr>
      <w:tr w:rsidR="00326BF2" w:rsidRPr="00F30149" w14:paraId="4FB13B89" w14:textId="77777777" w:rsidTr="008648B3">
        <w:trPr>
          <w:cantSplit/>
          <w:jc w:val="center"/>
        </w:trPr>
        <w:tc>
          <w:tcPr>
            <w:tcW w:w="5856" w:type="dxa"/>
            <w:gridSpan w:val="3"/>
            <w:tcBorders>
              <w:top w:val="nil"/>
              <w:left w:val="nil"/>
              <w:bottom w:val="nil"/>
              <w:right w:val="nil"/>
            </w:tcBorders>
            <w:shd w:val="clear" w:color="auto" w:fill="FFFFFF"/>
          </w:tcPr>
          <w:p w14:paraId="4A7A44E1" w14:textId="77777777" w:rsidR="00326BF2" w:rsidRPr="00F30149" w:rsidRDefault="00326BF2" w:rsidP="008648B3">
            <w:pPr>
              <w:adjustRightInd w:val="0"/>
              <w:spacing w:line="276" w:lineRule="auto"/>
              <w:ind w:left="60" w:right="60"/>
              <w:rPr>
                <w:color w:val="010205"/>
                <w:lang w:val="en-ID"/>
              </w:rPr>
            </w:pPr>
            <w:r w:rsidRPr="00F30149">
              <w:rPr>
                <w:color w:val="010205"/>
                <w:lang w:val="en-ID"/>
              </w:rPr>
              <w:t>b. Calculated from data.</w:t>
            </w:r>
          </w:p>
        </w:tc>
      </w:tr>
      <w:tr w:rsidR="00326BF2" w:rsidRPr="00F30149" w14:paraId="5CF304BA" w14:textId="77777777" w:rsidTr="008648B3">
        <w:trPr>
          <w:cantSplit/>
          <w:jc w:val="center"/>
        </w:trPr>
        <w:tc>
          <w:tcPr>
            <w:tcW w:w="5856" w:type="dxa"/>
            <w:gridSpan w:val="3"/>
            <w:tcBorders>
              <w:top w:val="nil"/>
              <w:left w:val="nil"/>
              <w:bottom w:val="nil"/>
              <w:right w:val="nil"/>
            </w:tcBorders>
            <w:shd w:val="clear" w:color="auto" w:fill="FFFFFF"/>
          </w:tcPr>
          <w:p w14:paraId="5D45E1C4" w14:textId="77777777" w:rsidR="00326BF2" w:rsidRPr="00F30149" w:rsidRDefault="00326BF2" w:rsidP="008648B3">
            <w:pPr>
              <w:adjustRightInd w:val="0"/>
              <w:spacing w:line="276" w:lineRule="auto"/>
              <w:ind w:left="60" w:right="60"/>
              <w:rPr>
                <w:color w:val="010205"/>
                <w:lang w:val="en-ID"/>
              </w:rPr>
            </w:pPr>
            <w:r w:rsidRPr="00F30149">
              <w:rPr>
                <w:color w:val="010205"/>
                <w:lang w:val="en-ID"/>
              </w:rPr>
              <w:t>c. Lilliefors Significance Correction.</w:t>
            </w:r>
          </w:p>
        </w:tc>
      </w:tr>
      <w:tr w:rsidR="00326BF2" w:rsidRPr="00F30149" w14:paraId="675BED14" w14:textId="77777777" w:rsidTr="008648B3">
        <w:trPr>
          <w:cantSplit/>
          <w:jc w:val="center"/>
        </w:trPr>
        <w:tc>
          <w:tcPr>
            <w:tcW w:w="5856" w:type="dxa"/>
            <w:gridSpan w:val="3"/>
            <w:tcBorders>
              <w:top w:val="nil"/>
              <w:left w:val="nil"/>
              <w:bottom w:val="nil"/>
              <w:right w:val="nil"/>
            </w:tcBorders>
            <w:shd w:val="clear" w:color="auto" w:fill="FFFFFF"/>
          </w:tcPr>
          <w:p w14:paraId="72093C51" w14:textId="77777777" w:rsidR="00326BF2" w:rsidRPr="00F30149" w:rsidRDefault="00326BF2" w:rsidP="008648B3">
            <w:pPr>
              <w:adjustRightInd w:val="0"/>
              <w:spacing w:line="276" w:lineRule="auto"/>
              <w:ind w:left="60" w:right="60"/>
              <w:rPr>
                <w:color w:val="010205"/>
                <w:lang w:val="en-ID"/>
              </w:rPr>
            </w:pPr>
            <w:r w:rsidRPr="00F30149">
              <w:rPr>
                <w:color w:val="010205"/>
                <w:lang w:val="en-ID"/>
              </w:rPr>
              <w:t>d. This is a lower bound of the true significance.</w:t>
            </w:r>
          </w:p>
        </w:tc>
      </w:tr>
    </w:tbl>
    <w:p w14:paraId="658EA865" w14:textId="77777777" w:rsidR="00CD7F20" w:rsidRDefault="00CD7F20" w:rsidP="00722181">
      <w:pPr>
        <w:spacing w:line="276" w:lineRule="auto"/>
        <w:ind w:left="567"/>
        <w:jc w:val="both"/>
        <w:rPr>
          <w:rFonts w:ascii="Times New Roman" w:hAnsi="Times New Roman" w:cs="Times New Roman"/>
          <w:sz w:val="22"/>
          <w:szCs w:val="22"/>
        </w:rPr>
      </w:pPr>
    </w:p>
    <w:p w14:paraId="5C3A1778" w14:textId="42E7CAF9" w:rsidR="00D41D2B" w:rsidRDefault="00CA2594" w:rsidP="00CD7F20">
      <w:pPr>
        <w:spacing w:line="276" w:lineRule="auto"/>
        <w:ind w:left="284" w:firstLine="567"/>
        <w:jc w:val="both"/>
        <w:rPr>
          <w:rFonts w:ascii="Times New Roman" w:hAnsi="Times New Roman" w:cs="Times New Roman"/>
          <w:sz w:val="22"/>
          <w:szCs w:val="22"/>
        </w:rPr>
      </w:pPr>
      <w:r w:rsidRPr="00CA2594">
        <w:rPr>
          <w:rFonts w:ascii="Times New Roman" w:hAnsi="Times New Roman" w:cs="Times New Roman"/>
          <w:sz w:val="22"/>
          <w:szCs w:val="22"/>
        </w:rPr>
        <w:t>Data berdistribusi normal apabila nilai asymsig (2-tailed) lebih dari 0</w:t>
      </w:r>
      <w:proofErr w:type="gramStart"/>
      <w:r w:rsidRPr="00CA2594">
        <w:rPr>
          <w:rFonts w:ascii="Times New Roman" w:hAnsi="Times New Roman" w:cs="Times New Roman"/>
          <w:sz w:val="22"/>
          <w:szCs w:val="22"/>
        </w:rPr>
        <w:t>,05</w:t>
      </w:r>
      <w:proofErr w:type="gramEnd"/>
      <w:r w:rsidRPr="00CA2594">
        <w:rPr>
          <w:rFonts w:ascii="Times New Roman" w:hAnsi="Times New Roman" w:cs="Times New Roman"/>
          <w:sz w:val="22"/>
          <w:szCs w:val="22"/>
        </w:rPr>
        <w:t>. Dapat dilihat dari tabel bahwa nilai asymsig (2-tailed) 0,200 atau lebih dari 0</w:t>
      </w:r>
      <w:proofErr w:type="gramStart"/>
      <w:r w:rsidRPr="00CA2594">
        <w:rPr>
          <w:rFonts w:ascii="Times New Roman" w:hAnsi="Times New Roman" w:cs="Times New Roman"/>
          <w:sz w:val="22"/>
          <w:szCs w:val="22"/>
        </w:rPr>
        <w:t>,05</w:t>
      </w:r>
      <w:proofErr w:type="gramEnd"/>
      <w:r w:rsidRPr="00CA2594">
        <w:rPr>
          <w:rFonts w:ascii="Times New Roman" w:hAnsi="Times New Roman" w:cs="Times New Roman"/>
          <w:sz w:val="22"/>
          <w:szCs w:val="22"/>
        </w:rPr>
        <w:t xml:space="preserve"> maka data berdistribusi normal.</w:t>
      </w:r>
    </w:p>
    <w:p w14:paraId="2CDF1EE8" w14:textId="77777777" w:rsidR="00CD7F20" w:rsidRPr="00B100AA" w:rsidRDefault="00CD7F20" w:rsidP="00722181">
      <w:pPr>
        <w:spacing w:line="276" w:lineRule="auto"/>
        <w:ind w:left="567"/>
        <w:jc w:val="both"/>
        <w:rPr>
          <w:rFonts w:ascii="Times New Roman" w:hAnsi="Times New Roman" w:cs="Times New Roman"/>
          <w:sz w:val="22"/>
          <w:szCs w:val="22"/>
        </w:rPr>
      </w:pPr>
    </w:p>
    <w:p w14:paraId="0991C81E" w14:textId="77777777" w:rsidR="00CA2594" w:rsidRPr="00CA2594" w:rsidRDefault="00CA2594" w:rsidP="00CD7F20">
      <w:pPr>
        <w:ind w:left="284"/>
        <w:rPr>
          <w:rFonts w:ascii="Times New Roman" w:hAnsi="Times New Roman" w:cs="Times New Roman"/>
          <w:sz w:val="22"/>
          <w:szCs w:val="22"/>
        </w:rPr>
      </w:pPr>
      <w:r w:rsidRPr="00CA2594">
        <w:rPr>
          <w:rFonts w:ascii="Times New Roman" w:hAnsi="Times New Roman" w:cs="Times New Roman"/>
          <w:sz w:val="22"/>
          <w:szCs w:val="22"/>
        </w:rPr>
        <w:t xml:space="preserve">Uji Multikolinearitas </w:t>
      </w:r>
    </w:p>
    <w:tbl>
      <w:tblPr>
        <w:tblW w:w="4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215"/>
        <w:gridCol w:w="1290"/>
        <w:gridCol w:w="1417"/>
      </w:tblGrid>
      <w:tr w:rsidR="00CA2594" w:rsidRPr="00F30149" w14:paraId="588B7611" w14:textId="77777777" w:rsidTr="008648B3">
        <w:trPr>
          <w:cantSplit/>
          <w:jc w:val="center"/>
        </w:trPr>
        <w:tc>
          <w:tcPr>
            <w:tcW w:w="4678" w:type="dxa"/>
            <w:gridSpan w:val="4"/>
            <w:tcBorders>
              <w:top w:val="nil"/>
              <w:left w:val="nil"/>
              <w:bottom w:val="nil"/>
              <w:right w:val="nil"/>
            </w:tcBorders>
            <w:shd w:val="clear" w:color="auto" w:fill="FFFFFF"/>
            <w:vAlign w:val="center"/>
          </w:tcPr>
          <w:p w14:paraId="38B6D162" w14:textId="77777777" w:rsidR="00CA2594" w:rsidRPr="00F30149" w:rsidRDefault="00CA2594" w:rsidP="008648B3">
            <w:pPr>
              <w:adjustRightInd w:val="0"/>
              <w:spacing w:line="276" w:lineRule="auto"/>
              <w:ind w:left="60" w:right="60"/>
              <w:jc w:val="center"/>
              <w:rPr>
                <w:color w:val="000000"/>
                <w:lang w:val="en-ID"/>
              </w:rPr>
            </w:pPr>
            <w:r w:rsidRPr="00F30149">
              <w:rPr>
                <w:b/>
                <w:bCs/>
                <w:color w:val="000000"/>
                <w:lang w:val="en-ID"/>
              </w:rPr>
              <w:t>Coefficients</w:t>
            </w:r>
            <w:r w:rsidRPr="00F30149">
              <w:rPr>
                <w:b/>
                <w:bCs/>
                <w:color w:val="000000"/>
                <w:vertAlign w:val="superscript"/>
                <w:lang w:val="en-ID"/>
              </w:rPr>
              <w:t>a</w:t>
            </w:r>
          </w:p>
        </w:tc>
      </w:tr>
      <w:tr w:rsidR="00CA2594" w:rsidRPr="00F30149" w14:paraId="601442CB" w14:textId="77777777" w:rsidTr="008648B3">
        <w:trPr>
          <w:cantSplit/>
          <w:jc w:val="center"/>
        </w:trPr>
        <w:tc>
          <w:tcPr>
            <w:tcW w:w="1971" w:type="dxa"/>
            <w:gridSpan w:val="2"/>
            <w:vMerge w:val="restart"/>
            <w:tcBorders>
              <w:top w:val="single" w:sz="16" w:space="0" w:color="000000"/>
              <w:left w:val="single" w:sz="16" w:space="0" w:color="000000"/>
              <w:bottom w:val="nil"/>
              <w:right w:val="nil"/>
            </w:tcBorders>
            <w:shd w:val="clear" w:color="auto" w:fill="FFFFFF"/>
            <w:vAlign w:val="center"/>
          </w:tcPr>
          <w:p w14:paraId="793D3F5E" w14:textId="77777777" w:rsidR="00CA2594" w:rsidRPr="00F30149" w:rsidRDefault="00CA2594" w:rsidP="008648B3">
            <w:pPr>
              <w:adjustRightInd w:val="0"/>
              <w:spacing w:line="276" w:lineRule="auto"/>
              <w:ind w:left="60" w:right="60"/>
              <w:rPr>
                <w:color w:val="000000"/>
                <w:lang w:val="en-ID"/>
              </w:rPr>
            </w:pPr>
            <w:r w:rsidRPr="00F30149">
              <w:rPr>
                <w:color w:val="000000"/>
                <w:lang w:val="en-ID"/>
              </w:rPr>
              <w:t>Model</w:t>
            </w:r>
          </w:p>
        </w:tc>
        <w:tc>
          <w:tcPr>
            <w:tcW w:w="2707" w:type="dxa"/>
            <w:gridSpan w:val="2"/>
            <w:tcBorders>
              <w:top w:val="single" w:sz="16" w:space="0" w:color="000000"/>
              <w:right w:val="single" w:sz="16" w:space="0" w:color="000000"/>
            </w:tcBorders>
            <w:shd w:val="clear" w:color="auto" w:fill="FFFFFF"/>
            <w:vAlign w:val="bottom"/>
          </w:tcPr>
          <w:p w14:paraId="3DB4E725" w14:textId="77777777" w:rsidR="00CA2594" w:rsidRPr="00F30149" w:rsidRDefault="00CA2594" w:rsidP="008648B3">
            <w:pPr>
              <w:adjustRightInd w:val="0"/>
              <w:spacing w:line="276" w:lineRule="auto"/>
              <w:ind w:left="60" w:right="60"/>
              <w:jc w:val="center"/>
              <w:rPr>
                <w:color w:val="000000"/>
                <w:lang w:val="en-ID"/>
              </w:rPr>
            </w:pPr>
            <w:r w:rsidRPr="00F30149">
              <w:rPr>
                <w:color w:val="000000"/>
                <w:lang w:val="en-ID"/>
              </w:rPr>
              <w:t>Collinearity Statistics</w:t>
            </w:r>
          </w:p>
        </w:tc>
      </w:tr>
      <w:tr w:rsidR="00CA2594" w:rsidRPr="00F30149" w14:paraId="011F6310" w14:textId="77777777" w:rsidTr="008648B3">
        <w:trPr>
          <w:cantSplit/>
          <w:jc w:val="center"/>
        </w:trPr>
        <w:tc>
          <w:tcPr>
            <w:tcW w:w="1971" w:type="dxa"/>
            <w:gridSpan w:val="2"/>
            <w:vMerge/>
            <w:tcBorders>
              <w:top w:val="single" w:sz="16" w:space="0" w:color="000000"/>
              <w:left w:val="single" w:sz="16" w:space="0" w:color="000000"/>
              <w:bottom w:val="nil"/>
              <w:right w:val="nil"/>
            </w:tcBorders>
            <w:shd w:val="clear" w:color="auto" w:fill="FFFFFF"/>
            <w:vAlign w:val="bottom"/>
          </w:tcPr>
          <w:p w14:paraId="0453431C" w14:textId="77777777" w:rsidR="00CA2594" w:rsidRPr="00F30149" w:rsidRDefault="00CA2594" w:rsidP="008648B3">
            <w:pPr>
              <w:adjustRightInd w:val="0"/>
              <w:spacing w:line="276" w:lineRule="auto"/>
              <w:rPr>
                <w:color w:val="000000"/>
                <w:lang w:val="en-ID"/>
              </w:rPr>
            </w:pPr>
          </w:p>
        </w:tc>
        <w:tc>
          <w:tcPr>
            <w:tcW w:w="1290" w:type="dxa"/>
            <w:tcBorders>
              <w:bottom w:val="single" w:sz="16" w:space="0" w:color="000000"/>
            </w:tcBorders>
            <w:shd w:val="clear" w:color="auto" w:fill="FFFFFF"/>
            <w:vAlign w:val="bottom"/>
          </w:tcPr>
          <w:p w14:paraId="09424917" w14:textId="77777777" w:rsidR="00CA2594" w:rsidRPr="00F30149" w:rsidRDefault="00CA2594" w:rsidP="008648B3">
            <w:pPr>
              <w:adjustRightInd w:val="0"/>
              <w:spacing w:line="276" w:lineRule="auto"/>
              <w:ind w:left="60" w:right="60"/>
              <w:jc w:val="center"/>
              <w:rPr>
                <w:color w:val="000000"/>
                <w:lang w:val="en-ID"/>
              </w:rPr>
            </w:pPr>
            <w:r w:rsidRPr="00F30149">
              <w:rPr>
                <w:color w:val="000000"/>
                <w:lang w:val="en-ID"/>
              </w:rPr>
              <w:t>Tolerance</w:t>
            </w:r>
          </w:p>
        </w:tc>
        <w:tc>
          <w:tcPr>
            <w:tcW w:w="1417" w:type="dxa"/>
            <w:tcBorders>
              <w:bottom w:val="single" w:sz="16" w:space="0" w:color="000000"/>
              <w:right w:val="single" w:sz="16" w:space="0" w:color="000000"/>
            </w:tcBorders>
            <w:shd w:val="clear" w:color="auto" w:fill="FFFFFF"/>
            <w:vAlign w:val="bottom"/>
          </w:tcPr>
          <w:p w14:paraId="4EFAA882" w14:textId="77777777" w:rsidR="00CA2594" w:rsidRPr="00F30149" w:rsidRDefault="00CA2594" w:rsidP="008648B3">
            <w:pPr>
              <w:adjustRightInd w:val="0"/>
              <w:spacing w:line="276" w:lineRule="auto"/>
              <w:ind w:left="60" w:right="60"/>
              <w:jc w:val="center"/>
              <w:rPr>
                <w:color w:val="000000"/>
                <w:lang w:val="en-ID"/>
              </w:rPr>
            </w:pPr>
            <w:r w:rsidRPr="00F30149">
              <w:rPr>
                <w:color w:val="000000"/>
                <w:lang w:val="en-ID"/>
              </w:rPr>
              <w:t>VIF</w:t>
            </w:r>
          </w:p>
        </w:tc>
      </w:tr>
      <w:tr w:rsidR="00CA2594" w:rsidRPr="00F30149" w14:paraId="41790083" w14:textId="77777777" w:rsidTr="008648B3">
        <w:trPr>
          <w:cantSplit/>
          <w:jc w:val="center"/>
        </w:trPr>
        <w:tc>
          <w:tcPr>
            <w:tcW w:w="756" w:type="dxa"/>
            <w:vMerge w:val="restart"/>
            <w:tcBorders>
              <w:top w:val="single" w:sz="16" w:space="0" w:color="000000"/>
              <w:left w:val="single" w:sz="16" w:space="0" w:color="000000"/>
              <w:bottom w:val="single" w:sz="16" w:space="0" w:color="000000"/>
              <w:right w:val="nil"/>
            </w:tcBorders>
            <w:shd w:val="clear" w:color="auto" w:fill="FFFFFF"/>
          </w:tcPr>
          <w:p w14:paraId="2C281C81" w14:textId="77777777" w:rsidR="00CA2594" w:rsidRPr="00F30149" w:rsidRDefault="00CA2594" w:rsidP="008648B3">
            <w:pPr>
              <w:adjustRightInd w:val="0"/>
              <w:spacing w:line="276" w:lineRule="auto"/>
              <w:ind w:left="60" w:right="60"/>
              <w:rPr>
                <w:color w:val="000000"/>
                <w:lang w:val="en-ID"/>
              </w:rPr>
            </w:pPr>
            <w:r w:rsidRPr="00F30149">
              <w:rPr>
                <w:color w:val="000000"/>
                <w:lang w:val="en-ID"/>
              </w:rPr>
              <w:t>11</w:t>
            </w:r>
          </w:p>
        </w:tc>
        <w:tc>
          <w:tcPr>
            <w:tcW w:w="1215" w:type="dxa"/>
            <w:tcBorders>
              <w:top w:val="single" w:sz="16" w:space="0" w:color="000000"/>
              <w:left w:val="nil"/>
              <w:bottom w:val="nil"/>
              <w:right w:val="single" w:sz="16" w:space="0" w:color="000000"/>
            </w:tcBorders>
            <w:shd w:val="clear" w:color="auto" w:fill="FFFFFF"/>
          </w:tcPr>
          <w:p w14:paraId="19DA437A" w14:textId="77777777" w:rsidR="00CA2594" w:rsidRPr="00F30149" w:rsidRDefault="00CA2594" w:rsidP="008648B3">
            <w:pPr>
              <w:adjustRightInd w:val="0"/>
              <w:spacing w:line="276" w:lineRule="auto"/>
              <w:ind w:right="60"/>
              <w:rPr>
                <w:color w:val="000000"/>
                <w:lang w:val="en-ID"/>
              </w:rPr>
            </w:pPr>
            <w:r w:rsidRPr="00F30149">
              <w:rPr>
                <w:color w:val="000000"/>
                <w:lang w:val="en-ID"/>
              </w:rPr>
              <w:t>(Constant)</w:t>
            </w:r>
          </w:p>
        </w:tc>
        <w:tc>
          <w:tcPr>
            <w:tcW w:w="1290" w:type="dxa"/>
            <w:tcBorders>
              <w:top w:val="single" w:sz="16" w:space="0" w:color="000000"/>
              <w:bottom w:val="nil"/>
            </w:tcBorders>
            <w:shd w:val="clear" w:color="auto" w:fill="FFFFFF"/>
            <w:vAlign w:val="center"/>
          </w:tcPr>
          <w:p w14:paraId="655B70A7" w14:textId="77777777" w:rsidR="00CA2594" w:rsidRPr="00F30149" w:rsidRDefault="00CA2594" w:rsidP="008648B3">
            <w:pPr>
              <w:adjustRightInd w:val="0"/>
              <w:spacing w:line="276" w:lineRule="auto"/>
              <w:rPr>
                <w:lang w:val="en-ID"/>
              </w:rPr>
            </w:pPr>
          </w:p>
        </w:tc>
        <w:tc>
          <w:tcPr>
            <w:tcW w:w="1417" w:type="dxa"/>
            <w:tcBorders>
              <w:top w:val="single" w:sz="16" w:space="0" w:color="000000"/>
              <w:bottom w:val="nil"/>
              <w:right w:val="single" w:sz="16" w:space="0" w:color="000000"/>
            </w:tcBorders>
            <w:shd w:val="clear" w:color="auto" w:fill="FFFFFF"/>
            <w:vAlign w:val="center"/>
          </w:tcPr>
          <w:p w14:paraId="7FFDAA3E" w14:textId="77777777" w:rsidR="00CA2594" w:rsidRPr="00F30149" w:rsidRDefault="00CA2594" w:rsidP="008648B3">
            <w:pPr>
              <w:adjustRightInd w:val="0"/>
              <w:spacing w:line="276" w:lineRule="auto"/>
              <w:rPr>
                <w:lang w:val="en-ID"/>
              </w:rPr>
            </w:pPr>
          </w:p>
        </w:tc>
      </w:tr>
      <w:tr w:rsidR="00CA2594" w:rsidRPr="00F30149" w14:paraId="2714BB74" w14:textId="77777777" w:rsidTr="008648B3">
        <w:trPr>
          <w:cantSplit/>
          <w:jc w:val="center"/>
        </w:trPr>
        <w:tc>
          <w:tcPr>
            <w:tcW w:w="756" w:type="dxa"/>
            <w:vMerge/>
            <w:tcBorders>
              <w:top w:val="single" w:sz="16" w:space="0" w:color="000000"/>
              <w:left w:val="single" w:sz="16" w:space="0" w:color="000000"/>
              <w:bottom w:val="single" w:sz="16" w:space="0" w:color="000000"/>
              <w:right w:val="nil"/>
            </w:tcBorders>
            <w:shd w:val="clear" w:color="auto" w:fill="FFFFFF"/>
          </w:tcPr>
          <w:p w14:paraId="5A158252" w14:textId="77777777" w:rsidR="00CA2594" w:rsidRPr="00F30149" w:rsidRDefault="00CA2594" w:rsidP="008648B3">
            <w:pPr>
              <w:adjustRightInd w:val="0"/>
              <w:spacing w:line="276" w:lineRule="auto"/>
              <w:rPr>
                <w:lang w:val="en-ID"/>
              </w:rPr>
            </w:pPr>
          </w:p>
        </w:tc>
        <w:tc>
          <w:tcPr>
            <w:tcW w:w="1215" w:type="dxa"/>
            <w:tcBorders>
              <w:top w:val="nil"/>
              <w:left w:val="nil"/>
              <w:bottom w:val="nil"/>
              <w:right w:val="single" w:sz="16" w:space="0" w:color="000000"/>
            </w:tcBorders>
            <w:shd w:val="clear" w:color="auto" w:fill="FFFFFF"/>
          </w:tcPr>
          <w:p w14:paraId="063570BD" w14:textId="77777777" w:rsidR="00CA2594" w:rsidRPr="00F30149" w:rsidRDefault="00CA2594" w:rsidP="008648B3">
            <w:pPr>
              <w:adjustRightInd w:val="0"/>
              <w:spacing w:line="276" w:lineRule="auto"/>
              <w:ind w:right="60"/>
              <w:rPr>
                <w:color w:val="000000"/>
                <w:lang w:val="en-ID"/>
              </w:rPr>
            </w:pPr>
            <w:r w:rsidRPr="00F30149">
              <w:rPr>
                <w:color w:val="000000"/>
                <w:lang w:val="en-ID"/>
              </w:rPr>
              <w:t>Size</w:t>
            </w:r>
          </w:p>
        </w:tc>
        <w:tc>
          <w:tcPr>
            <w:tcW w:w="1290" w:type="dxa"/>
            <w:tcBorders>
              <w:top w:val="nil"/>
              <w:bottom w:val="nil"/>
            </w:tcBorders>
            <w:shd w:val="clear" w:color="auto" w:fill="FFFFFF"/>
            <w:vAlign w:val="center"/>
          </w:tcPr>
          <w:p w14:paraId="4B32BA2F"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.921</w:t>
            </w:r>
          </w:p>
        </w:tc>
        <w:tc>
          <w:tcPr>
            <w:tcW w:w="1417" w:type="dxa"/>
            <w:tcBorders>
              <w:top w:val="nil"/>
              <w:bottom w:val="nil"/>
              <w:right w:val="single" w:sz="16" w:space="0" w:color="000000"/>
            </w:tcBorders>
            <w:shd w:val="clear" w:color="auto" w:fill="FFFFFF"/>
            <w:vAlign w:val="center"/>
          </w:tcPr>
          <w:p w14:paraId="741D6766"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1.085</w:t>
            </w:r>
          </w:p>
        </w:tc>
      </w:tr>
      <w:tr w:rsidR="00CA2594" w:rsidRPr="00F30149" w14:paraId="33C01C5E" w14:textId="77777777" w:rsidTr="008648B3">
        <w:trPr>
          <w:cantSplit/>
          <w:jc w:val="center"/>
        </w:trPr>
        <w:tc>
          <w:tcPr>
            <w:tcW w:w="756" w:type="dxa"/>
            <w:vMerge/>
            <w:tcBorders>
              <w:top w:val="single" w:sz="16" w:space="0" w:color="000000"/>
              <w:left w:val="single" w:sz="16" w:space="0" w:color="000000"/>
              <w:bottom w:val="single" w:sz="16" w:space="0" w:color="000000"/>
              <w:right w:val="nil"/>
            </w:tcBorders>
            <w:shd w:val="clear" w:color="auto" w:fill="FFFFFF"/>
          </w:tcPr>
          <w:p w14:paraId="61680D4E" w14:textId="77777777" w:rsidR="00CA2594" w:rsidRPr="00F30149" w:rsidRDefault="00CA2594" w:rsidP="008648B3">
            <w:pPr>
              <w:adjustRightInd w:val="0"/>
              <w:spacing w:line="276" w:lineRule="auto"/>
              <w:rPr>
                <w:color w:val="000000"/>
                <w:lang w:val="en-ID"/>
              </w:rPr>
            </w:pPr>
          </w:p>
        </w:tc>
        <w:tc>
          <w:tcPr>
            <w:tcW w:w="1215" w:type="dxa"/>
            <w:tcBorders>
              <w:top w:val="nil"/>
              <w:left w:val="nil"/>
              <w:bottom w:val="nil"/>
              <w:right w:val="single" w:sz="16" w:space="0" w:color="000000"/>
            </w:tcBorders>
            <w:shd w:val="clear" w:color="auto" w:fill="FFFFFF"/>
          </w:tcPr>
          <w:p w14:paraId="6FD36411" w14:textId="77777777" w:rsidR="00CA2594" w:rsidRPr="00F30149" w:rsidRDefault="00CA2594" w:rsidP="008648B3">
            <w:pPr>
              <w:adjustRightInd w:val="0"/>
              <w:spacing w:line="276" w:lineRule="auto"/>
              <w:ind w:right="60"/>
              <w:rPr>
                <w:color w:val="000000"/>
                <w:lang w:val="en-ID"/>
              </w:rPr>
            </w:pPr>
            <w:r w:rsidRPr="00F30149">
              <w:rPr>
                <w:color w:val="000000"/>
                <w:lang w:val="en-ID"/>
              </w:rPr>
              <w:t>Age</w:t>
            </w:r>
          </w:p>
        </w:tc>
        <w:tc>
          <w:tcPr>
            <w:tcW w:w="1290" w:type="dxa"/>
            <w:tcBorders>
              <w:top w:val="nil"/>
              <w:bottom w:val="nil"/>
            </w:tcBorders>
            <w:shd w:val="clear" w:color="auto" w:fill="FFFFFF"/>
            <w:vAlign w:val="center"/>
          </w:tcPr>
          <w:p w14:paraId="1BB2CE3F"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.911</w:t>
            </w:r>
          </w:p>
        </w:tc>
        <w:tc>
          <w:tcPr>
            <w:tcW w:w="1417" w:type="dxa"/>
            <w:tcBorders>
              <w:top w:val="nil"/>
              <w:bottom w:val="nil"/>
              <w:right w:val="single" w:sz="16" w:space="0" w:color="000000"/>
            </w:tcBorders>
            <w:shd w:val="clear" w:color="auto" w:fill="FFFFFF"/>
            <w:vAlign w:val="center"/>
          </w:tcPr>
          <w:p w14:paraId="359F1A48"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1.097</w:t>
            </w:r>
          </w:p>
        </w:tc>
      </w:tr>
      <w:tr w:rsidR="00CA2594" w:rsidRPr="00F30149" w14:paraId="6F2AA0E8" w14:textId="77777777" w:rsidTr="008648B3">
        <w:trPr>
          <w:cantSplit/>
          <w:jc w:val="center"/>
        </w:trPr>
        <w:tc>
          <w:tcPr>
            <w:tcW w:w="756" w:type="dxa"/>
            <w:vMerge/>
            <w:tcBorders>
              <w:top w:val="single" w:sz="16" w:space="0" w:color="000000"/>
              <w:left w:val="single" w:sz="16" w:space="0" w:color="000000"/>
              <w:bottom w:val="single" w:sz="16" w:space="0" w:color="000000"/>
              <w:right w:val="nil"/>
            </w:tcBorders>
            <w:shd w:val="clear" w:color="auto" w:fill="FFFFFF"/>
          </w:tcPr>
          <w:p w14:paraId="6C0CFE50" w14:textId="77777777" w:rsidR="00CA2594" w:rsidRPr="00F30149" w:rsidRDefault="00CA2594" w:rsidP="008648B3">
            <w:pPr>
              <w:adjustRightInd w:val="0"/>
              <w:spacing w:line="276" w:lineRule="auto"/>
              <w:rPr>
                <w:color w:val="000000"/>
                <w:lang w:val="en-ID"/>
              </w:rPr>
            </w:pPr>
          </w:p>
        </w:tc>
        <w:tc>
          <w:tcPr>
            <w:tcW w:w="1215" w:type="dxa"/>
            <w:tcBorders>
              <w:top w:val="nil"/>
              <w:left w:val="nil"/>
              <w:bottom w:val="nil"/>
              <w:right w:val="single" w:sz="16" w:space="0" w:color="000000"/>
            </w:tcBorders>
            <w:shd w:val="clear" w:color="auto" w:fill="FFFFFF"/>
          </w:tcPr>
          <w:p w14:paraId="49853DCB" w14:textId="77777777" w:rsidR="00CA2594" w:rsidRPr="00F30149" w:rsidRDefault="00CA2594" w:rsidP="008648B3">
            <w:pPr>
              <w:adjustRightInd w:val="0"/>
              <w:spacing w:line="276" w:lineRule="auto"/>
              <w:ind w:left="60" w:right="60"/>
              <w:rPr>
                <w:color w:val="000000"/>
                <w:lang w:val="en-ID"/>
              </w:rPr>
            </w:pPr>
            <w:r w:rsidRPr="00F30149">
              <w:rPr>
                <w:color w:val="000000"/>
                <w:lang w:val="en-ID"/>
              </w:rPr>
              <w:t>ROMI</w:t>
            </w:r>
          </w:p>
        </w:tc>
        <w:tc>
          <w:tcPr>
            <w:tcW w:w="1290" w:type="dxa"/>
            <w:tcBorders>
              <w:top w:val="nil"/>
              <w:bottom w:val="nil"/>
            </w:tcBorders>
            <w:shd w:val="clear" w:color="auto" w:fill="FFFFFF"/>
            <w:vAlign w:val="center"/>
          </w:tcPr>
          <w:p w14:paraId="17A082F8"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.907</w:t>
            </w:r>
          </w:p>
        </w:tc>
        <w:tc>
          <w:tcPr>
            <w:tcW w:w="1417" w:type="dxa"/>
            <w:tcBorders>
              <w:top w:val="nil"/>
              <w:bottom w:val="nil"/>
              <w:right w:val="single" w:sz="16" w:space="0" w:color="000000"/>
            </w:tcBorders>
            <w:shd w:val="clear" w:color="auto" w:fill="FFFFFF"/>
            <w:vAlign w:val="center"/>
          </w:tcPr>
          <w:p w14:paraId="03CD1EFE"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1.103</w:t>
            </w:r>
          </w:p>
        </w:tc>
      </w:tr>
      <w:tr w:rsidR="00CA2594" w:rsidRPr="00F30149" w14:paraId="5DE144CB" w14:textId="77777777" w:rsidTr="008648B3">
        <w:trPr>
          <w:cantSplit/>
          <w:jc w:val="center"/>
        </w:trPr>
        <w:tc>
          <w:tcPr>
            <w:tcW w:w="756" w:type="dxa"/>
            <w:vMerge/>
            <w:tcBorders>
              <w:top w:val="single" w:sz="16" w:space="0" w:color="000000"/>
              <w:left w:val="single" w:sz="16" w:space="0" w:color="000000"/>
              <w:bottom w:val="single" w:sz="16" w:space="0" w:color="000000"/>
              <w:right w:val="nil"/>
            </w:tcBorders>
            <w:shd w:val="clear" w:color="auto" w:fill="FFFFFF"/>
          </w:tcPr>
          <w:p w14:paraId="516BCBAE" w14:textId="77777777" w:rsidR="00CA2594" w:rsidRPr="00F30149" w:rsidRDefault="00CA2594" w:rsidP="008648B3">
            <w:pPr>
              <w:adjustRightInd w:val="0"/>
              <w:spacing w:line="276" w:lineRule="auto"/>
              <w:rPr>
                <w:color w:val="000000"/>
                <w:lang w:val="en-ID"/>
              </w:rPr>
            </w:pPr>
          </w:p>
        </w:tc>
        <w:tc>
          <w:tcPr>
            <w:tcW w:w="1215" w:type="dxa"/>
            <w:tcBorders>
              <w:top w:val="nil"/>
              <w:left w:val="nil"/>
              <w:bottom w:val="single" w:sz="16" w:space="0" w:color="000000"/>
              <w:right w:val="single" w:sz="16" w:space="0" w:color="000000"/>
            </w:tcBorders>
            <w:shd w:val="clear" w:color="auto" w:fill="FFFFFF"/>
          </w:tcPr>
          <w:p w14:paraId="2F71C587" w14:textId="77777777" w:rsidR="00CA2594" w:rsidRPr="00F30149" w:rsidRDefault="00CA2594" w:rsidP="008648B3">
            <w:pPr>
              <w:adjustRightInd w:val="0"/>
              <w:spacing w:line="276" w:lineRule="auto"/>
              <w:ind w:left="60" w:right="60"/>
              <w:rPr>
                <w:color w:val="000000"/>
                <w:lang w:val="en-ID"/>
              </w:rPr>
            </w:pPr>
            <w:r w:rsidRPr="00F30149">
              <w:rPr>
                <w:color w:val="000000"/>
                <w:lang w:val="en-ID"/>
              </w:rPr>
              <w:t>ROA</w:t>
            </w:r>
          </w:p>
        </w:tc>
        <w:tc>
          <w:tcPr>
            <w:tcW w:w="1290" w:type="dxa"/>
            <w:tcBorders>
              <w:top w:val="nil"/>
              <w:bottom w:val="single" w:sz="16" w:space="0" w:color="000000"/>
            </w:tcBorders>
            <w:shd w:val="clear" w:color="auto" w:fill="FFFFFF"/>
            <w:vAlign w:val="center"/>
          </w:tcPr>
          <w:p w14:paraId="3AB3946D"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.887</w:t>
            </w:r>
          </w:p>
        </w:tc>
        <w:tc>
          <w:tcPr>
            <w:tcW w:w="1417" w:type="dxa"/>
            <w:tcBorders>
              <w:top w:val="nil"/>
              <w:bottom w:val="single" w:sz="16" w:space="0" w:color="000000"/>
              <w:right w:val="single" w:sz="16" w:space="0" w:color="000000"/>
            </w:tcBorders>
            <w:shd w:val="clear" w:color="auto" w:fill="FFFFFF"/>
            <w:vAlign w:val="center"/>
          </w:tcPr>
          <w:p w14:paraId="1651DEE9" w14:textId="77777777" w:rsidR="00CA2594" w:rsidRPr="00F30149" w:rsidRDefault="00CA2594" w:rsidP="008648B3">
            <w:pPr>
              <w:adjustRightInd w:val="0"/>
              <w:spacing w:line="276" w:lineRule="auto"/>
              <w:ind w:left="60" w:right="60"/>
              <w:jc w:val="right"/>
              <w:rPr>
                <w:color w:val="000000"/>
                <w:lang w:val="en-ID"/>
              </w:rPr>
            </w:pPr>
            <w:r w:rsidRPr="00F30149">
              <w:rPr>
                <w:color w:val="000000"/>
                <w:lang w:val="en-ID"/>
              </w:rPr>
              <w:t>1.128</w:t>
            </w:r>
          </w:p>
        </w:tc>
      </w:tr>
      <w:tr w:rsidR="00CA2594" w:rsidRPr="00F30149" w14:paraId="2998A53B" w14:textId="77777777" w:rsidTr="008648B3">
        <w:trPr>
          <w:cantSplit/>
          <w:jc w:val="center"/>
        </w:trPr>
        <w:tc>
          <w:tcPr>
            <w:tcW w:w="4678" w:type="dxa"/>
            <w:gridSpan w:val="4"/>
            <w:tcBorders>
              <w:top w:val="nil"/>
              <w:left w:val="nil"/>
              <w:bottom w:val="nil"/>
              <w:right w:val="nil"/>
            </w:tcBorders>
            <w:shd w:val="clear" w:color="auto" w:fill="FFFFFF"/>
          </w:tcPr>
          <w:p w14:paraId="261909C6" w14:textId="77777777" w:rsidR="00CA2594" w:rsidRPr="00F30149" w:rsidRDefault="00CA2594" w:rsidP="008648B3">
            <w:pPr>
              <w:adjustRightInd w:val="0"/>
              <w:spacing w:line="276" w:lineRule="auto"/>
              <w:ind w:left="60" w:right="60"/>
              <w:rPr>
                <w:color w:val="000000"/>
                <w:lang w:val="en-ID"/>
              </w:rPr>
            </w:pPr>
            <w:r w:rsidRPr="00F30149">
              <w:rPr>
                <w:color w:val="000000"/>
                <w:lang w:val="en-ID"/>
              </w:rPr>
              <w:t>a. Dependent Variable: PBV</w:t>
            </w:r>
          </w:p>
        </w:tc>
      </w:tr>
    </w:tbl>
    <w:p w14:paraId="06B1798F" w14:textId="77777777" w:rsidR="00CD7F20" w:rsidRDefault="00CD7F20" w:rsidP="008259CC">
      <w:pPr>
        <w:ind w:left="567"/>
        <w:rPr>
          <w:rFonts w:ascii="Times New Roman" w:hAnsi="Times New Roman" w:cs="Times New Roman"/>
          <w:sz w:val="22"/>
          <w:szCs w:val="22"/>
        </w:rPr>
      </w:pPr>
    </w:p>
    <w:p w14:paraId="60079A07" w14:textId="77777777" w:rsidR="00CA2594" w:rsidRPr="00CA2594" w:rsidRDefault="00CA2594" w:rsidP="00CD7F20">
      <w:pPr>
        <w:ind w:left="284" w:firstLine="567"/>
        <w:jc w:val="both"/>
        <w:rPr>
          <w:rFonts w:ascii="Times New Roman" w:hAnsi="Times New Roman" w:cs="Times New Roman"/>
          <w:sz w:val="22"/>
          <w:szCs w:val="22"/>
          <w:lang w:val="en-ID"/>
        </w:rPr>
      </w:pPr>
      <w:r w:rsidRPr="00CA2594">
        <w:rPr>
          <w:rFonts w:ascii="Times New Roman" w:hAnsi="Times New Roman" w:cs="Times New Roman"/>
          <w:sz w:val="22"/>
          <w:szCs w:val="22"/>
        </w:rPr>
        <w:t>Data tidak mengalami multikolinearitas apabila nilai tolerannya lebih dari 0</w:t>
      </w:r>
      <w:proofErr w:type="gramStart"/>
      <w:r w:rsidRPr="00CA2594">
        <w:rPr>
          <w:rFonts w:ascii="Times New Roman" w:hAnsi="Times New Roman" w:cs="Times New Roman"/>
          <w:sz w:val="22"/>
          <w:szCs w:val="22"/>
        </w:rPr>
        <w:t>,10</w:t>
      </w:r>
      <w:proofErr w:type="gramEnd"/>
      <w:r w:rsidRPr="00CA2594">
        <w:rPr>
          <w:rFonts w:ascii="Times New Roman" w:hAnsi="Times New Roman" w:cs="Times New Roman"/>
          <w:sz w:val="22"/>
          <w:szCs w:val="22"/>
        </w:rPr>
        <w:t xml:space="preserve"> dan nilai VIFnya kurang dari 10.</w:t>
      </w:r>
    </w:p>
    <w:p w14:paraId="1EACF754" w14:textId="77777777" w:rsidR="00CA2594" w:rsidRPr="00CA2594" w:rsidRDefault="00CA2594" w:rsidP="00CD7F20">
      <w:pPr>
        <w:ind w:left="284" w:firstLine="567"/>
        <w:jc w:val="both"/>
        <w:rPr>
          <w:rFonts w:ascii="Times New Roman" w:hAnsi="Times New Roman" w:cs="Times New Roman"/>
          <w:sz w:val="22"/>
          <w:szCs w:val="22"/>
          <w:lang w:val="en-ID"/>
        </w:rPr>
      </w:pPr>
      <w:r w:rsidRPr="00CA2594">
        <w:rPr>
          <w:rFonts w:ascii="Times New Roman" w:hAnsi="Times New Roman" w:cs="Times New Roman"/>
          <w:sz w:val="22"/>
          <w:szCs w:val="22"/>
        </w:rPr>
        <w:t>Dapat dilihat dari tabel bahwa nilai toleran masing-masing variabel bebas lebih dari 0,10 dan VIF kurang dari 10, maka tidak terjadi mutikolinearitas antara variabel bebas yang diteliti.</w:t>
      </w:r>
    </w:p>
    <w:p w14:paraId="6C9923DC" w14:textId="77777777" w:rsidR="00CA2594" w:rsidRDefault="00CA2594" w:rsidP="00CA2594">
      <w:pPr>
        <w:rPr>
          <w:rFonts w:ascii="Times New Roman" w:hAnsi="Times New Roman" w:cs="Times New Roman"/>
          <w:sz w:val="22"/>
          <w:szCs w:val="22"/>
        </w:rPr>
      </w:pPr>
    </w:p>
    <w:p w14:paraId="3503EC88" w14:textId="77777777" w:rsidR="00CD7F20" w:rsidRDefault="00CD7F20" w:rsidP="00CA2594">
      <w:pPr>
        <w:rPr>
          <w:rFonts w:ascii="Times New Roman" w:hAnsi="Times New Roman" w:cs="Times New Roman"/>
          <w:sz w:val="22"/>
          <w:szCs w:val="22"/>
        </w:rPr>
      </w:pPr>
    </w:p>
    <w:p w14:paraId="7295E183" w14:textId="77777777" w:rsidR="00CD7F20" w:rsidRDefault="00CD7F20" w:rsidP="00CA2594">
      <w:pPr>
        <w:rPr>
          <w:rFonts w:ascii="Times New Roman" w:hAnsi="Times New Roman" w:cs="Times New Roman"/>
          <w:sz w:val="22"/>
          <w:szCs w:val="22"/>
        </w:rPr>
      </w:pPr>
    </w:p>
    <w:p w14:paraId="7AF9630F" w14:textId="77777777" w:rsidR="00CD7F20" w:rsidRDefault="00CD7F20" w:rsidP="00CA2594">
      <w:pPr>
        <w:rPr>
          <w:rFonts w:ascii="Times New Roman" w:hAnsi="Times New Roman" w:cs="Times New Roman"/>
          <w:sz w:val="22"/>
          <w:szCs w:val="22"/>
        </w:rPr>
      </w:pPr>
    </w:p>
    <w:p w14:paraId="4C5A3C0C" w14:textId="77777777" w:rsidR="00CD7F20" w:rsidRDefault="00CD7F20" w:rsidP="00CA2594">
      <w:pPr>
        <w:rPr>
          <w:rFonts w:ascii="Times New Roman" w:hAnsi="Times New Roman" w:cs="Times New Roman"/>
          <w:sz w:val="22"/>
          <w:szCs w:val="22"/>
        </w:rPr>
      </w:pPr>
    </w:p>
    <w:p w14:paraId="3CBE6D1B" w14:textId="77777777" w:rsidR="00CD7F20" w:rsidRDefault="00CD7F20" w:rsidP="00CA2594">
      <w:pPr>
        <w:rPr>
          <w:rFonts w:ascii="Times New Roman" w:hAnsi="Times New Roman" w:cs="Times New Roman"/>
          <w:sz w:val="22"/>
          <w:szCs w:val="22"/>
        </w:rPr>
      </w:pPr>
    </w:p>
    <w:p w14:paraId="4A01A0AA" w14:textId="77777777" w:rsidR="00CA2594" w:rsidRPr="00044EC7" w:rsidRDefault="00CA2594" w:rsidP="00CD7F20">
      <w:pPr>
        <w:ind w:left="284"/>
        <w:rPr>
          <w:rFonts w:ascii="Times New Roman" w:hAnsi="Times New Roman" w:cs="Times New Roman"/>
          <w:sz w:val="22"/>
          <w:szCs w:val="22"/>
        </w:rPr>
      </w:pPr>
      <w:r w:rsidRPr="00044EC7">
        <w:rPr>
          <w:rFonts w:ascii="Times New Roman" w:hAnsi="Times New Roman" w:cs="Times New Roman"/>
          <w:sz w:val="22"/>
          <w:szCs w:val="22"/>
        </w:rPr>
        <w:lastRenderedPageBreak/>
        <w:t>Uji Heterokedasitas</w:t>
      </w:r>
    </w:p>
    <w:tbl>
      <w:tblPr>
        <w:tblW w:w="7736"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
        <w:gridCol w:w="1106"/>
        <w:gridCol w:w="1214"/>
        <w:gridCol w:w="1215"/>
        <w:gridCol w:w="1404"/>
        <w:gridCol w:w="1276"/>
        <w:gridCol w:w="1498"/>
      </w:tblGrid>
      <w:tr w:rsidR="00CA2594" w:rsidRPr="00F30149" w14:paraId="554197D7" w14:textId="77777777" w:rsidTr="00CD7F20">
        <w:trPr>
          <w:cantSplit/>
          <w:trHeight w:val="270"/>
        </w:trPr>
        <w:tc>
          <w:tcPr>
            <w:tcW w:w="7736" w:type="dxa"/>
            <w:gridSpan w:val="7"/>
            <w:tcBorders>
              <w:top w:val="nil"/>
              <w:left w:val="nil"/>
              <w:bottom w:val="nil"/>
              <w:right w:val="nil"/>
            </w:tcBorders>
            <w:shd w:val="clear" w:color="auto" w:fill="FFFFFF"/>
            <w:vAlign w:val="center"/>
          </w:tcPr>
          <w:p w14:paraId="3B7D6968" w14:textId="77777777" w:rsidR="00CA2594" w:rsidRPr="00CD7F20" w:rsidRDefault="00CA2594" w:rsidP="008648B3">
            <w:pPr>
              <w:adjustRightInd w:val="0"/>
              <w:spacing w:line="276" w:lineRule="auto"/>
              <w:ind w:left="60" w:right="60"/>
              <w:jc w:val="center"/>
              <w:rPr>
                <w:rFonts w:ascii="Times New Roman" w:hAnsi="Times New Roman" w:cs="Times New Roman"/>
                <w:color w:val="010205"/>
                <w:lang w:val="en-ID"/>
              </w:rPr>
            </w:pPr>
            <w:r w:rsidRPr="00CD7F20">
              <w:rPr>
                <w:rFonts w:ascii="Times New Roman" w:hAnsi="Times New Roman" w:cs="Times New Roman"/>
                <w:b/>
                <w:bCs/>
                <w:color w:val="010205"/>
                <w:lang w:val="en-ID"/>
              </w:rPr>
              <w:t>Coefficients</w:t>
            </w:r>
            <w:r w:rsidRPr="00CD7F20">
              <w:rPr>
                <w:rFonts w:ascii="Times New Roman" w:hAnsi="Times New Roman" w:cs="Times New Roman"/>
                <w:b/>
                <w:bCs/>
                <w:color w:val="010205"/>
                <w:vertAlign w:val="superscript"/>
                <w:lang w:val="en-ID"/>
              </w:rPr>
              <w:t>a</w:t>
            </w:r>
          </w:p>
        </w:tc>
      </w:tr>
      <w:tr w:rsidR="00CA2594" w:rsidRPr="00F30149" w14:paraId="5F13026A" w14:textId="77777777" w:rsidTr="00CD7F20">
        <w:trPr>
          <w:cantSplit/>
          <w:trHeight w:val="452"/>
        </w:trPr>
        <w:tc>
          <w:tcPr>
            <w:tcW w:w="1129" w:type="dxa"/>
            <w:gridSpan w:val="2"/>
            <w:vMerge w:val="restart"/>
            <w:tcBorders>
              <w:top w:val="nil"/>
              <w:left w:val="nil"/>
              <w:bottom w:val="nil"/>
              <w:right w:val="nil"/>
            </w:tcBorders>
            <w:shd w:val="clear" w:color="auto" w:fill="FFFFFF"/>
            <w:vAlign w:val="bottom"/>
          </w:tcPr>
          <w:p w14:paraId="506B03DF"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Model</w:t>
            </w:r>
          </w:p>
        </w:tc>
        <w:tc>
          <w:tcPr>
            <w:tcW w:w="2429" w:type="dxa"/>
            <w:gridSpan w:val="2"/>
            <w:tcBorders>
              <w:top w:val="nil"/>
              <w:left w:val="nil"/>
              <w:bottom w:val="nil"/>
              <w:right w:val="single" w:sz="8" w:space="0" w:color="E0E0E0"/>
            </w:tcBorders>
            <w:shd w:val="clear" w:color="auto" w:fill="FFFFFF"/>
            <w:vAlign w:val="bottom"/>
          </w:tcPr>
          <w:p w14:paraId="34806A03"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Unstandardized Coefficients</w:t>
            </w:r>
          </w:p>
        </w:tc>
        <w:tc>
          <w:tcPr>
            <w:tcW w:w="1404" w:type="dxa"/>
            <w:tcBorders>
              <w:top w:val="nil"/>
              <w:left w:val="single" w:sz="8" w:space="0" w:color="E0E0E0"/>
              <w:bottom w:val="nil"/>
              <w:right w:val="single" w:sz="8" w:space="0" w:color="E0E0E0"/>
            </w:tcBorders>
            <w:shd w:val="clear" w:color="auto" w:fill="FFFFFF"/>
            <w:vAlign w:val="bottom"/>
          </w:tcPr>
          <w:p w14:paraId="3D6FD36D"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Standardized Coefficients</w:t>
            </w:r>
          </w:p>
        </w:tc>
        <w:tc>
          <w:tcPr>
            <w:tcW w:w="1276" w:type="dxa"/>
            <w:vMerge w:val="restart"/>
            <w:tcBorders>
              <w:top w:val="nil"/>
              <w:left w:val="single" w:sz="8" w:space="0" w:color="E0E0E0"/>
              <w:bottom w:val="nil"/>
              <w:right w:val="single" w:sz="8" w:space="0" w:color="E0E0E0"/>
            </w:tcBorders>
            <w:shd w:val="clear" w:color="auto" w:fill="FFFFFF"/>
            <w:vAlign w:val="bottom"/>
          </w:tcPr>
          <w:p w14:paraId="060ECA61"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T</w:t>
            </w:r>
          </w:p>
        </w:tc>
        <w:tc>
          <w:tcPr>
            <w:tcW w:w="1498" w:type="dxa"/>
            <w:vMerge w:val="restart"/>
            <w:tcBorders>
              <w:top w:val="nil"/>
              <w:left w:val="single" w:sz="8" w:space="0" w:color="E0E0E0"/>
              <w:bottom w:val="nil"/>
              <w:right w:val="nil"/>
            </w:tcBorders>
            <w:shd w:val="clear" w:color="auto" w:fill="FFFFFF"/>
            <w:vAlign w:val="bottom"/>
          </w:tcPr>
          <w:p w14:paraId="00768D2F"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Sig.</w:t>
            </w:r>
          </w:p>
        </w:tc>
      </w:tr>
      <w:tr w:rsidR="00CA2594" w:rsidRPr="00F30149" w14:paraId="2C05A4C0" w14:textId="77777777" w:rsidTr="00CD7F20">
        <w:trPr>
          <w:cantSplit/>
          <w:trHeight w:val="234"/>
        </w:trPr>
        <w:tc>
          <w:tcPr>
            <w:tcW w:w="1129" w:type="dxa"/>
            <w:gridSpan w:val="2"/>
            <w:vMerge/>
            <w:tcBorders>
              <w:top w:val="nil"/>
              <w:left w:val="nil"/>
              <w:bottom w:val="nil"/>
              <w:right w:val="nil"/>
            </w:tcBorders>
            <w:shd w:val="clear" w:color="auto" w:fill="FFFFFF"/>
            <w:vAlign w:val="bottom"/>
          </w:tcPr>
          <w:p w14:paraId="77507B24" w14:textId="77777777" w:rsidR="00CA2594" w:rsidRPr="00CD7F20" w:rsidRDefault="00CA2594" w:rsidP="008648B3">
            <w:pPr>
              <w:adjustRightInd w:val="0"/>
              <w:spacing w:line="276" w:lineRule="auto"/>
              <w:rPr>
                <w:rFonts w:ascii="Times New Roman" w:hAnsi="Times New Roman" w:cs="Times New Roman"/>
                <w:color w:val="264A60"/>
                <w:lang w:val="en-ID"/>
              </w:rPr>
            </w:pPr>
          </w:p>
        </w:tc>
        <w:tc>
          <w:tcPr>
            <w:tcW w:w="1214" w:type="dxa"/>
            <w:tcBorders>
              <w:top w:val="nil"/>
              <w:left w:val="nil"/>
              <w:bottom w:val="single" w:sz="8" w:space="0" w:color="152935"/>
              <w:right w:val="single" w:sz="8" w:space="0" w:color="E0E0E0"/>
            </w:tcBorders>
            <w:shd w:val="clear" w:color="auto" w:fill="FFFFFF"/>
            <w:vAlign w:val="bottom"/>
          </w:tcPr>
          <w:p w14:paraId="65910930"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w:t>
            </w:r>
          </w:p>
        </w:tc>
        <w:tc>
          <w:tcPr>
            <w:tcW w:w="1215" w:type="dxa"/>
            <w:tcBorders>
              <w:top w:val="nil"/>
              <w:left w:val="single" w:sz="8" w:space="0" w:color="E0E0E0"/>
              <w:bottom w:val="single" w:sz="8" w:space="0" w:color="152935"/>
              <w:right w:val="single" w:sz="8" w:space="0" w:color="E0E0E0"/>
            </w:tcBorders>
            <w:shd w:val="clear" w:color="auto" w:fill="FFFFFF"/>
            <w:vAlign w:val="bottom"/>
          </w:tcPr>
          <w:p w14:paraId="081A730C"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Std. Error</w:t>
            </w:r>
          </w:p>
        </w:tc>
        <w:tc>
          <w:tcPr>
            <w:tcW w:w="1404" w:type="dxa"/>
            <w:tcBorders>
              <w:top w:val="nil"/>
              <w:left w:val="single" w:sz="8" w:space="0" w:color="E0E0E0"/>
              <w:bottom w:val="single" w:sz="8" w:space="0" w:color="152935"/>
              <w:right w:val="single" w:sz="8" w:space="0" w:color="E0E0E0"/>
            </w:tcBorders>
            <w:shd w:val="clear" w:color="auto" w:fill="FFFFFF"/>
            <w:vAlign w:val="bottom"/>
          </w:tcPr>
          <w:p w14:paraId="79BC4974"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Beta</w:t>
            </w:r>
          </w:p>
        </w:tc>
        <w:tc>
          <w:tcPr>
            <w:tcW w:w="1276" w:type="dxa"/>
            <w:vMerge/>
            <w:tcBorders>
              <w:top w:val="nil"/>
              <w:left w:val="single" w:sz="8" w:space="0" w:color="E0E0E0"/>
              <w:bottom w:val="nil"/>
              <w:right w:val="single" w:sz="8" w:space="0" w:color="E0E0E0"/>
            </w:tcBorders>
            <w:shd w:val="clear" w:color="auto" w:fill="FFFFFF"/>
            <w:vAlign w:val="bottom"/>
          </w:tcPr>
          <w:p w14:paraId="475AECE3" w14:textId="77777777" w:rsidR="00CA2594" w:rsidRPr="00CD7F20" w:rsidRDefault="00CA2594" w:rsidP="008648B3">
            <w:pPr>
              <w:adjustRightInd w:val="0"/>
              <w:spacing w:line="276" w:lineRule="auto"/>
              <w:rPr>
                <w:rFonts w:ascii="Times New Roman" w:hAnsi="Times New Roman" w:cs="Times New Roman"/>
                <w:color w:val="264A60"/>
                <w:lang w:val="en-ID"/>
              </w:rPr>
            </w:pPr>
          </w:p>
        </w:tc>
        <w:tc>
          <w:tcPr>
            <w:tcW w:w="1498" w:type="dxa"/>
            <w:vMerge/>
            <w:tcBorders>
              <w:top w:val="nil"/>
              <w:left w:val="single" w:sz="8" w:space="0" w:color="E0E0E0"/>
              <w:bottom w:val="nil"/>
              <w:right w:val="nil"/>
            </w:tcBorders>
            <w:shd w:val="clear" w:color="auto" w:fill="FFFFFF"/>
            <w:vAlign w:val="bottom"/>
          </w:tcPr>
          <w:p w14:paraId="063EA326" w14:textId="77777777" w:rsidR="00CA2594" w:rsidRPr="00CD7F20" w:rsidRDefault="00CA2594" w:rsidP="008648B3">
            <w:pPr>
              <w:adjustRightInd w:val="0"/>
              <w:spacing w:line="276" w:lineRule="auto"/>
              <w:rPr>
                <w:rFonts w:ascii="Times New Roman" w:hAnsi="Times New Roman" w:cs="Times New Roman"/>
                <w:color w:val="264A60"/>
                <w:lang w:val="en-ID"/>
              </w:rPr>
            </w:pPr>
          </w:p>
        </w:tc>
      </w:tr>
      <w:tr w:rsidR="00CA2594" w:rsidRPr="00F30149" w14:paraId="3844C2C0" w14:textId="77777777" w:rsidTr="00CD7F20">
        <w:trPr>
          <w:cantSplit/>
          <w:trHeight w:val="306"/>
        </w:trPr>
        <w:tc>
          <w:tcPr>
            <w:tcW w:w="23" w:type="dxa"/>
            <w:vMerge w:val="restart"/>
            <w:tcBorders>
              <w:top w:val="single" w:sz="8" w:space="0" w:color="152935"/>
              <w:left w:val="nil"/>
              <w:bottom w:val="single" w:sz="8" w:space="0" w:color="152935"/>
              <w:right w:val="nil"/>
            </w:tcBorders>
            <w:shd w:val="clear" w:color="auto" w:fill="E0E0E0"/>
          </w:tcPr>
          <w:p w14:paraId="6F8E1936"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1</w:t>
            </w:r>
          </w:p>
        </w:tc>
        <w:tc>
          <w:tcPr>
            <w:tcW w:w="1106" w:type="dxa"/>
            <w:tcBorders>
              <w:top w:val="single" w:sz="8" w:space="0" w:color="152935"/>
              <w:left w:val="nil"/>
              <w:bottom w:val="single" w:sz="8" w:space="0" w:color="AEAEAE"/>
              <w:right w:val="nil"/>
            </w:tcBorders>
            <w:shd w:val="clear" w:color="auto" w:fill="E0E0E0"/>
          </w:tcPr>
          <w:p w14:paraId="396A270D"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(Constant)</w:t>
            </w:r>
          </w:p>
        </w:tc>
        <w:tc>
          <w:tcPr>
            <w:tcW w:w="1214" w:type="dxa"/>
            <w:tcBorders>
              <w:top w:val="single" w:sz="8" w:space="0" w:color="152935"/>
              <w:left w:val="nil"/>
              <w:bottom w:val="single" w:sz="8" w:space="0" w:color="AEAEAE"/>
              <w:right w:val="single" w:sz="8" w:space="0" w:color="E0E0E0"/>
            </w:tcBorders>
            <w:shd w:val="clear" w:color="auto" w:fill="FFFFFF"/>
          </w:tcPr>
          <w:p w14:paraId="3868F01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-,001</w:t>
            </w:r>
          </w:p>
        </w:tc>
        <w:tc>
          <w:tcPr>
            <w:tcW w:w="1215" w:type="dxa"/>
            <w:tcBorders>
              <w:top w:val="single" w:sz="8" w:space="0" w:color="152935"/>
              <w:left w:val="single" w:sz="8" w:space="0" w:color="E0E0E0"/>
              <w:bottom w:val="single" w:sz="8" w:space="0" w:color="AEAEAE"/>
              <w:right w:val="single" w:sz="8" w:space="0" w:color="E0E0E0"/>
            </w:tcBorders>
            <w:shd w:val="clear" w:color="auto" w:fill="FFFFFF"/>
          </w:tcPr>
          <w:p w14:paraId="2CCEADE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,177</w:t>
            </w:r>
          </w:p>
        </w:tc>
        <w:tc>
          <w:tcPr>
            <w:tcW w:w="140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FF2DFE0" w14:textId="77777777" w:rsidR="00CA2594" w:rsidRPr="00CD7F20" w:rsidRDefault="00CA2594" w:rsidP="008648B3">
            <w:pPr>
              <w:adjustRightInd w:val="0"/>
              <w:spacing w:line="276" w:lineRule="auto"/>
              <w:rPr>
                <w:rFonts w:ascii="Times New Roman" w:hAnsi="Times New Roman" w:cs="Times New Roman"/>
                <w:lang w:val="en-ID"/>
              </w:rPr>
            </w:pP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73833D2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-,007</w:t>
            </w:r>
          </w:p>
        </w:tc>
        <w:tc>
          <w:tcPr>
            <w:tcW w:w="1498" w:type="dxa"/>
            <w:tcBorders>
              <w:top w:val="single" w:sz="8" w:space="0" w:color="152935"/>
              <w:left w:val="single" w:sz="8" w:space="0" w:color="E0E0E0"/>
              <w:bottom w:val="single" w:sz="8" w:space="0" w:color="AEAEAE"/>
              <w:right w:val="nil"/>
            </w:tcBorders>
            <w:shd w:val="clear" w:color="auto" w:fill="FFFFFF"/>
          </w:tcPr>
          <w:p w14:paraId="0CCD3A5D"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,995</w:t>
            </w:r>
          </w:p>
        </w:tc>
      </w:tr>
      <w:tr w:rsidR="00CA2594" w:rsidRPr="00F30149" w14:paraId="7E609943" w14:textId="77777777" w:rsidTr="00CD7F20">
        <w:trPr>
          <w:cantSplit/>
          <w:trHeight w:val="234"/>
        </w:trPr>
        <w:tc>
          <w:tcPr>
            <w:tcW w:w="23" w:type="dxa"/>
            <w:vMerge/>
            <w:tcBorders>
              <w:top w:val="single" w:sz="8" w:space="0" w:color="152935"/>
              <w:left w:val="nil"/>
              <w:bottom w:val="single" w:sz="8" w:space="0" w:color="152935"/>
              <w:right w:val="nil"/>
            </w:tcBorders>
            <w:shd w:val="clear" w:color="auto" w:fill="E0E0E0"/>
          </w:tcPr>
          <w:p w14:paraId="40F005BC"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106" w:type="dxa"/>
            <w:tcBorders>
              <w:top w:val="single" w:sz="8" w:space="0" w:color="AEAEAE"/>
              <w:left w:val="nil"/>
              <w:bottom w:val="single" w:sz="8" w:space="0" w:color="AEAEAE"/>
              <w:right w:val="nil"/>
            </w:tcBorders>
            <w:shd w:val="clear" w:color="auto" w:fill="E0E0E0"/>
          </w:tcPr>
          <w:p w14:paraId="5318C9CC"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Size</w:t>
            </w:r>
          </w:p>
        </w:tc>
        <w:tc>
          <w:tcPr>
            <w:tcW w:w="1214" w:type="dxa"/>
            <w:tcBorders>
              <w:top w:val="single" w:sz="8" w:space="0" w:color="AEAEAE"/>
              <w:left w:val="nil"/>
              <w:bottom w:val="single" w:sz="8" w:space="0" w:color="AEAEAE"/>
              <w:right w:val="single" w:sz="8" w:space="0" w:color="E0E0E0"/>
            </w:tcBorders>
            <w:shd w:val="clear" w:color="auto" w:fill="FFFFFF"/>
          </w:tcPr>
          <w:p w14:paraId="79028267" w14:textId="77777777" w:rsidR="00CA2594" w:rsidRPr="00CD7F20" w:rsidRDefault="00CA2594" w:rsidP="008648B3">
            <w:pPr>
              <w:adjustRightInd w:val="0"/>
              <w:spacing w:line="276" w:lineRule="auto"/>
              <w:ind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,005</w:t>
            </w:r>
          </w:p>
        </w:tc>
        <w:tc>
          <w:tcPr>
            <w:tcW w:w="1215" w:type="dxa"/>
            <w:tcBorders>
              <w:top w:val="single" w:sz="8" w:space="0" w:color="AEAEAE"/>
              <w:left w:val="single" w:sz="8" w:space="0" w:color="E0E0E0"/>
              <w:bottom w:val="single" w:sz="8" w:space="0" w:color="AEAEAE"/>
              <w:right w:val="single" w:sz="8" w:space="0" w:color="E0E0E0"/>
            </w:tcBorders>
            <w:shd w:val="clear" w:color="auto" w:fill="FFFFFF"/>
          </w:tcPr>
          <w:p w14:paraId="7051ADD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,006</w:t>
            </w:r>
          </w:p>
        </w:tc>
        <w:tc>
          <w:tcPr>
            <w:tcW w:w="1404" w:type="dxa"/>
            <w:tcBorders>
              <w:top w:val="single" w:sz="8" w:space="0" w:color="AEAEAE"/>
              <w:left w:val="single" w:sz="8" w:space="0" w:color="E0E0E0"/>
              <w:bottom w:val="single" w:sz="8" w:space="0" w:color="AEAEAE"/>
              <w:right w:val="single" w:sz="8" w:space="0" w:color="E0E0E0"/>
            </w:tcBorders>
            <w:shd w:val="clear" w:color="auto" w:fill="FFFFFF"/>
          </w:tcPr>
          <w:p w14:paraId="0886034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,107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1838278A"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,823</w:t>
            </w:r>
          </w:p>
        </w:tc>
        <w:tc>
          <w:tcPr>
            <w:tcW w:w="1498" w:type="dxa"/>
            <w:tcBorders>
              <w:top w:val="single" w:sz="8" w:space="0" w:color="AEAEAE"/>
              <w:left w:val="single" w:sz="8" w:space="0" w:color="E0E0E0"/>
              <w:bottom w:val="single" w:sz="8" w:space="0" w:color="AEAEAE"/>
              <w:right w:val="nil"/>
            </w:tcBorders>
            <w:shd w:val="clear" w:color="auto" w:fill="FFFFFF"/>
          </w:tcPr>
          <w:p w14:paraId="3D5198D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,413</w:t>
            </w:r>
          </w:p>
        </w:tc>
      </w:tr>
      <w:tr w:rsidR="00CA2594" w:rsidRPr="00F30149" w14:paraId="1B13CE58" w14:textId="77777777" w:rsidTr="00CD7F20">
        <w:trPr>
          <w:cantSplit/>
          <w:trHeight w:val="253"/>
        </w:trPr>
        <w:tc>
          <w:tcPr>
            <w:tcW w:w="23" w:type="dxa"/>
            <w:vMerge/>
            <w:tcBorders>
              <w:top w:val="single" w:sz="8" w:space="0" w:color="152935"/>
              <w:left w:val="nil"/>
              <w:bottom w:val="single" w:sz="8" w:space="0" w:color="152935"/>
              <w:right w:val="nil"/>
            </w:tcBorders>
            <w:shd w:val="clear" w:color="auto" w:fill="E0E0E0"/>
          </w:tcPr>
          <w:p w14:paraId="5AE48B89"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106" w:type="dxa"/>
            <w:tcBorders>
              <w:top w:val="single" w:sz="8" w:space="0" w:color="AEAEAE"/>
              <w:left w:val="nil"/>
              <w:bottom w:val="single" w:sz="8" w:space="0" w:color="AEAEAE"/>
              <w:right w:val="nil"/>
            </w:tcBorders>
            <w:shd w:val="clear" w:color="auto" w:fill="E0E0E0"/>
          </w:tcPr>
          <w:p w14:paraId="0CC9EBB4"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Age</w:t>
            </w:r>
          </w:p>
        </w:tc>
        <w:tc>
          <w:tcPr>
            <w:tcW w:w="1214" w:type="dxa"/>
            <w:tcBorders>
              <w:top w:val="single" w:sz="8" w:space="0" w:color="AEAEAE"/>
              <w:left w:val="nil"/>
              <w:bottom w:val="single" w:sz="8" w:space="0" w:color="AEAEAE"/>
              <w:right w:val="single" w:sz="8" w:space="0" w:color="E0E0E0"/>
            </w:tcBorders>
            <w:shd w:val="clear" w:color="auto" w:fill="FFFFFF"/>
          </w:tcPr>
          <w:p w14:paraId="3963FF34" w14:textId="77777777" w:rsidR="00CA2594" w:rsidRPr="00CD7F20" w:rsidRDefault="00CA2594" w:rsidP="008648B3">
            <w:pPr>
              <w:adjustRightInd w:val="0"/>
              <w:spacing w:line="276" w:lineRule="auto"/>
              <w:ind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,001</w:t>
            </w:r>
          </w:p>
        </w:tc>
        <w:tc>
          <w:tcPr>
            <w:tcW w:w="1215" w:type="dxa"/>
            <w:tcBorders>
              <w:top w:val="single" w:sz="8" w:space="0" w:color="AEAEAE"/>
              <w:left w:val="single" w:sz="8" w:space="0" w:color="E0E0E0"/>
              <w:bottom w:val="single" w:sz="8" w:space="0" w:color="AEAEAE"/>
              <w:right w:val="single" w:sz="8" w:space="0" w:color="E0E0E0"/>
            </w:tcBorders>
            <w:shd w:val="clear" w:color="auto" w:fill="FFFFFF"/>
          </w:tcPr>
          <w:p w14:paraId="4C424B2D"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,001</w:t>
            </w:r>
          </w:p>
        </w:tc>
        <w:tc>
          <w:tcPr>
            <w:tcW w:w="1404" w:type="dxa"/>
            <w:tcBorders>
              <w:top w:val="single" w:sz="8" w:space="0" w:color="AEAEAE"/>
              <w:left w:val="single" w:sz="8" w:space="0" w:color="E0E0E0"/>
              <w:bottom w:val="single" w:sz="8" w:space="0" w:color="AEAEAE"/>
              <w:right w:val="single" w:sz="8" w:space="0" w:color="E0E0E0"/>
            </w:tcBorders>
            <w:shd w:val="clear" w:color="auto" w:fill="FFFFFF"/>
          </w:tcPr>
          <w:p w14:paraId="264ADCA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,182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0FFF4A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,566</w:t>
            </w:r>
          </w:p>
        </w:tc>
        <w:tc>
          <w:tcPr>
            <w:tcW w:w="1498" w:type="dxa"/>
            <w:tcBorders>
              <w:top w:val="single" w:sz="8" w:space="0" w:color="AEAEAE"/>
              <w:left w:val="single" w:sz="8" w:space="0" w:color="E0E0E0"/>
              <w:bottom w:val="single" w:sz="8" w:space="0" w:color="AEAEAE"/>
              <w:right w:val="nil"/>
            </w:tcBorders>
            <w:shd w:val="clear" w:color="auto" w:fill="FFFFFF"/>
          </w:tcPr>
          <w:p w14:paraId="165A239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,573</w:t>
            </w:r>
          </w:p>
        </w:tc>
      </w:tr>
      <w:tr w:rsidR="00CA2594" w:rsidRPr="00F30149" w14:paraId="235FED73" w14:textId="77777777" w:rsidTr="00CD7F20">
        <w:trPr>
          <w:cantSplit/>
          <w:trHeight w:val="253"/>
        </w:trPr>
        <w:tc>
          <w:tcPr>
            <w:tcW w:w="23" w:type="dxa"/>
            <w:vMerge/>
            <w:tcBorders>
              <w:top w:val="single" w:sz="8" w:space="0" w:color="152935"/>
              <w:left w:val="nil"/>
              <w:bottom w:val="single" w:sz="8" w:space="0" w:color="152935"/>
              <w:right w:val="nil"/>
            </w:tcBorders>
            <w:shd w:val="clear" w:color="auto" w:fill="E0E0E0"/>
          </w:tcPr>
          <w:p w14:paraId="61DFB6D2"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106" w:type="dxa"/>
            <w:tcBorders>
              <w:top w:val="single" w:sz="8" w:space="0" w:color="AEAEAE"/>
              <w:left w:val="nil"/>
              <w:bottom w:val="single" w:sz="8" w:space="0" w:color="AEAEAE"/>
              <w:right w:val="nil"/>
            </w:tcBorders>
            <w:shd w:val="clear" w:color="auto" w:fill="E0E0E0"/>
          </w:tcPr>
          <w:p w14:paraId="5E75809C"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ROMI</w:t>
            </w:r>
          </w:p>
        </w:tc>
        <w:tc>
          <w:tcPr>
            <w:tcW w:w="1214" w:type="dxa"/>
            <w:tcBorders>
              <w:top w:val="single" w:sz="8" w:space="0" w:color="AEAEAE"/>
              <w:left w:val="nil"/>
              <w:bottom w:val="single" w:sz="8" w:space="0" w:color="AEAEAE"/>
              <w:right w:val="single" w:sz="8" w:space="0" w:color="E0E0E0"/>
            </w:tcBorders>
            <w:shd w:val="clear" w:color="auto" w:fill="FFFFFF"/>
          </w:tcPr>
          <w:p w14:paraId="5CD3D73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-,012</w:t>
            </w:r>
          </w:p>
        </w:tc>
        <w:tc>
          <w:tcPr>
            <w:tcW w:w="1215" w:type="dxa"/>
            <w:tcBorders>
              <w:top w:val="single" w:sz="8" w:space="0" w:color="AEAEAE"/>
              <w:left w:val="single" w:sz="8" w:space="0" w:color="E0E0E0"/>
              <w:bottom w:val="single" w:sz="8" w:space="0" w:color="AEAEAE"/>
              <w:right w:val="single" w:sz="8" w:space="0" w:color="E0E0E0"/>
            </w:tcBorders>
            <w:shd w:val="clear" w:color="auto" w:fill="FFFFFF"/>
          </w:tcPr>
          <w:p w14:paraId="45F3F3B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,023</w:t>
            </w:r>
          </w:p>
        </w:tc>
        <w:tc>
          <w:tcPr>
            <w:tcW w:w="1404" w:type="dxa"/>
            <w:tcBorders>
              <w:top w:val="single" w:sz="8" w:space="0" w:color="AEAEAE"/>
              <w:left w:val="single" w:sz="8" w:space="0" w:color="E0E0E0"/>
              <w:bottom w:val="single" w:sz="8" w:space="0" w:color="AEAEAE"/>
              <w:right w:val="single" w:sz="8" w:space="0" w:color="E0E0E0"/>
            </w:tcBorders>
            <w:shd w:val="clear" w:color="auto" w:fill="FFFFFF"/>
          </w:tcPr>
          <w:p w14:paraId="3ADA20D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-,125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D2B35D1"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-,540</w:t>
            </w:r>
          </w:p>
        </w:tc>
        <w:tc>
          <w:tcPr>
            <w:tcW w:w="1498" w:type="dxa"/>
            <w:tcBorders>
              <w:top w:val="single" w:sz="8" w:space="0" w:color="AEAEAE"/>
              <w:left w:val="single" w:sz="8" w:space="0" w:color="E0E0E0"/>
              <w:bottom w:val="single" w:sz="8" w:space="0" w:color="AEAEAE"/>
              <w:right w:val="nil"/>
            </w:tcBorders>
            <w:shd w:val="clear" w:color="auto" w:fill="FFFFFF"/>
          </w:tcPr>
          <w:p w14:paraId="5DBC7EF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,591</w:t>
            </w:r>
          </w:p>
        </w:tc>
      </w:tr>
      <w:tr w:rsidR="00CA2594" w:rsidRPr="00F30149" w14:paraId="40C5C7C6" w14:textId="77777777" w:rsidTr="00CD7F20">
        <w:trPr>
          <w:cantSplit/>
          <w:trHeight w:val="253"/>
        </w:trPr>
        <w:tc>
          <w:tcPr>
            <w:tcW w:w="23" w:type="dxa"/>
            <w:vMerge/>
            <w:tcBorders>
              <w:top w:val="single" w:sz="8" w:space="0" w:color="152935"/>
              <w:left w:val="nil"/>
              <w:bottom w:val="single" w:sz="8" w:space="0" w:color="152935"/>
              <w:right w:val="nil"/>
            </w:tcBorders>
            <w:shd w:val="clear" w:color="auto" w:fill="E0E0E0"/>
          </w:tcPr>
          <w:p w14:paraId="32252A32"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106" w:type="dxa"/>
            <w:tcBorders>
              <w:top w:val="single" w:sz="8" w:space="0" w:color="AEAEAE"/>
              <w:left w:val="nil"/>
              <w:bottom w:val="single" w:sz="8" w:space="0" w:color="AEAEAE"/>
              <w:right w:val="nil"/>
            </w:tcBorders>
            <w:shd w:val="clear" w:color="auto" w:fill="E0E0E0"/>
          </w:tcPr>
          <w:p w14:paraId="56D09CB3"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ROA</w:t>
            </w:r>
          </w:p>
        </w:tc>
        <w:tc>
          <w:tcPr>
            <w:tcW w:w="1214" w:type="dxa"/>
            <w:tcBorders>
              <w:top w:val="single" w:sz="8" w:space="0" w:color="AEAEAE"/>
              <w:left w:val="nil"/>
              <w:bottom w:val="single" w:sz="8" w:space="0" w:color="AEAEAE"/>
              <w:right w:val="single" w:sz="8" w:space="0" w:color="E0E0E0"/>
            </w:tcBorders>
            <w:shd w:val="clear" w:color="auto" w:fill="FFFFFF"/>
          </w:tcPr>
          <w:p w14:paraId="1C18656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-,008</w:t>
            </w:r>
          </w:p>
        </w:tc>
        <w:tc>
          <w:tcPr>
            <w:tcW w:w="1215" w:type="dxa"/>
            <w:tcBorders>
              <w:top w:val="single" w:sz="8" w:space="0" w:color="AEAEAE"/>
              <w:left w:val="single" w:sz="8" w:space="0" w:color="E0E0E0"/>
              <w:bottom w:val="single" w:sz="8" w:space="0" w:color="AEAEAE"/>
              <w:right w:val="single" w:sz="8" w:space="0" w:color="E0E0E0"/>
            </w:tcBorders>
            <w:shd w:val="clear" w:color="auto" w:fill="FFFFFF"/>
          </w:tcPr>
          <w:p w14:paraId="6EF618B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,025</w:t>
            </w:r>
          </w:p>
        </w:tc>
        <w:tc>
          <w:tcPr>
            <w:tcW w:w="1404" w:type="dxa"/>
            <w:tcBorders>
              <w:top w:val="single" w:sz="8" w:space="0" w:color="AEAEAE"/>
              <w:left w:val="single" w:sz="8" w:space="0" w:color="E0E0E0"/>
              <w:bottom w:val="single" w:sz="8" w:space="0" w:color="AEAEAE"/>
              <w:right w:val="single" w:sz="8" w:space="0" w:color="E0E0E0"/>
            </w:tcBorders>
            <w:shd w:val="clear" w:color="auto" w:fill="FFFFFF"/>
          </w:tcPr>
          <w:p w14:paraId="721F4CE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-,095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5D6B9CD"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-,331</w:t>
            </w:r>
          </w:p>
        </w:tc>
        <w:tc>
          <w:tcPr>
            <w:tcW w:w="1498" w:type="dxa"/>
            <w:tcBorders>
              <w:top w:val="single" w:sz="8" w:space="0" w:color="AEAEAE"/>
              <w:left w:val="single" w:sz="8" w:space="0" w:color="E0E0E0"/>
              <w:bottom w:val="single" w:sz="8" w:space="0" w:color="AEAEAE"/>
              <w:right w:val="nil"/>
            </w:tcBorders>
            <w:shd w:val="clear" w:color="auto" w:fill="FFFFFF"/>
          </w:tcPr>
          <w:p w14:paraId="09A2ACA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,382</w:t>
            </w:r>
          </w:p>
        </w:tc>
      </w:tr>
      <w:tr w:rsidR="00CA2594" w:rsidRPr="00F30149" w14:paraId="22E217FB" w14:textId="77777777" w:rsidTr="00CD7F20">
        <w:trPr>
          <w:cantSplit/>
          <w:trHeight w:val="234"/>
        </w:trPr>
        <w:tc>
          <w:tcPr>
            <w:tcW w:w="7736" w:type="dxa"/>
            <w:gridSpan w:val="7"/>
            <w:tcBorders>
              <w:top w:val="nil"/>
              <w:left w:val="nil"/>
              <w:bottom w:val="nil"/>
              <w:right w:val="nil"/>
            </w:tcBorders>
            <w:shd w:val="clear" w:color="auto" w:fill="FFFFFF"/>
          </w:tcPr>
          <w:p w14:paraId="7E8DD99B" w14:textId="77777777" w:rsidR="00CA2594" w:rsidRPr="00CD7F20" w:rsidRDefault="00CA2594" w:rsidP="008648B3">
            <w:pPr>
              <w:adjustRightInd w:val="0"/>
              <w:spacing w:line="276" w:lineRule="auto"/>
              <w:ind w:left="60" w:right="60"/>
              <w:rPr>
                <w:rFonts w:ascii="Times New Roman" w:hAnsi="Times New Roman" w:cs="Times New Roman"/>
                <w:color w:val="010205"/>
                <w:lang w:val="en-ID"/>
              </w:rPr>
            </w:pPr>
            <w:r w:rsidRPr="00CD7F20">
              <w:rPr>
                <w:rFonts w:ascii="Times New Roman" w:hAnsi="Times New Roman" w:cs="Times New Roman"/>
                <w:color w:val="010205"/>
                <w:lang w:val="en-ID"/>
              </w:rPr>
              <w:t>a. Dependent Variable: Gleytser</w:t>
            </w:r>
          </w:p>
        </w:tc>
      </w:tr>
    </w:tbl>
    <w:p w14:paraId="3BE447AC" w14:textId="77777777" w:rsidR="00CD7F20" w:rsidRDefault="00CD7F20" w:rsidP="008259CC">
      <w:pPr>
        <w:spacing w:line="276" w:lineRule="auto"/>
        <w:ind w:left="567"/>
        <w:jc w:val="both"/>
        <w:rPr>
          <w:rFonts w:ascii="Times New Roman" w:hAnsi="Times New Roman" w:cs="Times New Roman"/>
          <w:sz w:val="22"/>
          <w:szCs w:val="22"/>
        </w:rPr>
      </w:pPr>
    </w:p>
    <w:p w14:paraId="56BEB7A6" w14:textId="77777777" w:rsidR="00CA2594" w:rsidRPr="00044EC7" w:rsidRDefault="00CA2594" w:rsidP="00CD7F20">
      <w:pPr>
        <w:spacing w:line="276" w:lineRule="auto"/>
        <w:ind w:left="284" w:firstLine="567"/>
        <w:jc w:val="both"/>
        <w:rPr>
          <w:rFonts w:ascii="Times New Roman" w:hAnsi="Times New Roman" w:cs="Times New Roman"/>
          <w:sz w:val="22"/>
          <w:szCs w:val="22"/>
          <w:lang w:val="en-ID"/>
        </w:rPr>
      </w:pPr>
      <w:r w:rsidRPr="00044EC7">
        <w:rPr>
          <w:rFonts w:ascii="Times New Roman" w:hAnsi="Times New Roman" w:cs="Times New Roman"/>
          <w:sz w:val="22"/>
          <w:szCs w:val="22"/>
        </w:rPr>
        <w:t>Data tidak mengalami gangguan heterokedasitas apabila nilai signifikannya lebih dari 0</w:t>
      </w:r>
      <w:proofErr w:type="gramStart"/>
      <w:r w:rsidRPr="00044EC7">
        <w:rPr>
          <w:rFonts w:ascii="Times New Roman" w:hAnsi="Times New Roman" w:cs="Times New Roman"/>
          <w:sz w:val="22"/>
          <w:szCs w:val="22"/>
        </w:rPr>
        <w:t>,05</w:t>
      </w:r>
      <w:proofErr w:type="gramEnd"/>
      <w:r w:rsidRPr="00044EC7">
        <w:rPr>
          <w:rFonts w:ascii="Times New Roman" w:hAnsi="Times New Roman" w:cs="Times New Roman"/>
          <w:sz w:val="22"/>
          <w:szCs w:val="22"/>
        </w:rPr>
        <w:t>.</w:t>
      </w:r>
    </w:p>
    <w:p w14:paraId="6D982F5F" w14:textId="77777777" w:rsidR="00CA2594" w:rsidRPr="00044EC7" w:rsidRDefault="00CA2594" w:rsidP="00CD7F20">
      <w:pPr>
        <w:spacing w:line="276" w:lineRule="auto"/>
        <w:ind w:left="284" w:firstLine="567"/>
        <w:jc w:val="both"/>
        <w:rPr>
          <w:rFonts w:ascii="Times New Roman" w:hAnsi="Times New Roman" w:cs="Times New Roman"/>
          <w:sz w:val="22"/>
          <w:szCs w:val="22"/>
          <w:lang w:val="en-ID"/>
        </w:rPr>
      </w:pPr>
      <w:r w:rsidRPr="00044EC7">
        <w:rPr>
          <w:rFonts w:ascii="Times New Roman" w:hAnsi="Times New Roman" w:cs="Times New Roman"/>
          <w:sz w:val="22"/>
          <w:szCs w:val="22"/>
        </w:rPr>
        <w:t>Dapat dilihat dari table bahwa nilai signifikan masing-masing variabel bebas lebih dari 0</w:t>
      </w:r>
      <w:proofErr w:type="gramStart"/>
      <w:r w:rsidRPr="00044EC7">
        <w:rPr>
          <w:rFonts w:ascii="Times New Roman" w:hAnsi="Times New Roman" w:cs="Times New Roman"/>
          <w:sz w:val="22"/>
          <w:szCs w:val="22"/>
        </w:rPr>
        <w:t>,05</w:t>
      </w:r>
      <w:proofErr w:type="gramEnd"/>
      <w:r w:rsidRPr="00044EC7">
        <w:rPr>
          <w:rFonts w:ascii="Times New Roman" w:hAnsi="Times New Roman" w:cs="Times New Roman"/>
          <w:sz w:val="22"/>
          <w:szCs w:val="22"/>
        </w:rPr>
        <w:t xml:space="preserve"> maka data dalam penelitian ini tidak terjadi gangguan heterokedasitas.</w:t>
      </w:r>
    </w:p>
    <w:p w14:paraId="025E4813" w14:textId="77777777" w:rsidR="00CA2594" w:rsidRPr="00F30149" w:rsidRDefault="00CA2594" w:rsidP="008259CC">
      <w:pPr>
        <w:spacing w:line="276" w:lineRule="auto"/>
        <w:ind w:left="567"/>
      </w:pPr>
    </w:p>
    <w:p w14:paraId="75FFBE6A" w14:textId="77777777" w:rsidR="00CA2594" w:rsidRPr="00044EC7" w:rsidRDefault="00CA2594" w:rsidP="00CD7F20">
      <w:pPr>
        <w:ind w:left="284"/>
        <w:rPr>
          <w:rFonts w:ascii="Times New Roman" w:hAnsi="Times New Roman" w:cs="Times New Roman"/>
          <w:sz w:val="22"/>
          <w:szCs w:val="22"/>
        </w:rPr>
      </w:pPr>
      <w:r w:rsidRPr="00044EC7">
        <w:rPr>
          <w:rFonts w:ascii="Times New Roman" w:hAnsi="Times New Roman" w:cs="Times New Roman"/>
          <w:sz w:val="22"/>
          <w:szCs w:val="22"/>
        </w:rPr>
        <w:t>Uji Autokorelasi</w:t>
      </w:r>
    </w:p>
    <w:tbl>
      <w:tblPr>
        <w:tblW w:w="734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CA2594" w:rsidRPr="00F30149" w14:paraId="75FF4E75" w14:textId="77777777" w:rsidTr="00CD7F20">
        <w:trPr>
          <w:cantSplit/>
        </w:trPr>
        <w:tc>
          <w:tcPr>
            <w:tcW w:w="7348" w:type="dxa"/>
            <w:gridSpan w:val="6"/>
            <w:tcBorders>
              <w:top w:val="nil"/>
              <w:left w:val="nil"/>
              <w:bottom w:val="nil"/>
              <w:right w:val="nil"/>
            </w:tcBorders>
            <w:shd w:val="clear" w:color="auto" w:fill="FFFFFF"/>
            <w:vAlign w:val="center"/>
          </w:tcPr>
          <w:p w14:paraId="6F38ED95" w14:textId="77777777" w:rsidR="00CA2594" w:rsidRPr="00F30149" w:rsidRDefault="00CA2594" w:rsidP="008648B3">
            <w:pPr>
              <w:adjustRightInd w:val="0"/>
              <w:spacing w:line="276" w:lineRule="auto"/>
              <w:ind w:left="60" w:right="60"/>
              <w:jc w:val="center"/>
              <w:rPr>
                <w:color w:val="000000"/>
                <w:lang w:val="en-ID"/>
              </w:rPr>
            </w:pPr>
            <w:r w:rsidRPr="00F30149">
              <w:rPr>
                <w:b/>
                <w:bCs/>
                <w:color w:val="000000"/>
                <w:lang w:val="en-ID"/>
              </w:rPr>
              <w:t>Model Summary</w:t>
            </w:r>
            <w:r w:rsidRPr="00F30149">
              <w:rPr>
                <w:b/>
                <w:bCs/>
                <w:color w:val="000000"/>
                <w:vertAlign w:val="superscript"/>
                <w:lang w:val="en-ID"/>
              </w:rPr>
              <w:t>b</w:t>
            </w:r>
          </w:p>
        </w:tc>
      </w:tr>
      <w:tr w:rsidR="00CA2594" w:rsidRPr="00CD7F20" w14:paraId="18621720" w14:textId="77777777" w:rsidTr="00CD7F20">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E71DCE8"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MModel</w:t>
            </w:r>
          </w:p>
        </w:tc>
        <w:tc>
          <w:tcPr>
            <w:tcW w:w="1030" w:type="dxa"/>
            <w:tcBorders>
              <w:top w:val="single" w:sz="16" w:space="0" w:color="000000"/>
              <w:left w:val="single" w:sz="16" w:space="0" w:color="000000"/>
              <w:bottom w:val="single" w:sz="16" w:space="0" w:color="000000"/>
            </w:tcBorders>
            <w:shd w:val="clear" w:color="auto" w:fill="FFFFFF"/>
            <w:vAlign w:val="bottom"/>
          </w:tcPr>
          <w:p w14:paraId="51349A9B" w14:textId="77777777" w:rsidR="00CA2594" w:rsidRPr="00CD7F20" w:rsidRDefault="00CA2594" w:rsidP="008648B3">
            <w:pPr>
              <w:adjustRightInd w:val="0"/>
              <w:spacing w:line="276" w:lineRule="auto"/>
              <w:ind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R</w:t>
            </w:r>
          </w:p>
        </w:tc>
        <w:tc>
          <w:tcPr>
            <w:tcW w:w="1092" w:type="dxa"/>
            <w:tcBorders>
              <w:top w:val="single" w:sz="16" w:space="0" w:color="000000"/>
              <w:bottom w:val="single" w:sz="16" w:space="0" w:color="000000"/>
            </w:tcBorders>
            <w:shd w:val="clear" w:color="auto" w:fill="FFFFFF"/>
            <w:vAlign w:val="bottom"/>
          </w:tcPr>
          <w:p w14:paraId="6A1BFC7B"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R Square</w:t>
            </w:r>
          </w:p>
        </w:tc>
        <w:tc>
          <w:tcPr>
            <w:tcW w:w="1476" w:type="dxa"/>
            <w:tcBorders>
              <w:top w:val="single" w:sz="16" w:space="0" w:color="000000"/>
              <w:bottom w:val="single" w:sz="16" w:space="0" w:color="000000"/>
            </w:tcBorders>
            <w:shd w:val="clear" w:color="auto" w:fill="FFFFFF"/>
            <w:vAlign w:val="bottom"/>
          </w:tcPr>
          <w:p w14:paraId="4EB1E229" w14:textId="77777777" w:rsidR="00CA2594" w:rsidRPr="00CD7F20" w:rsidRDefault="00CA2594" w:rsidP="008648B3">
            <w:pPr>
              <w:adjustRightInd w:val="0"/>
              <w:spacing w:line="276" w:lineRule="auto"/>
              <w:ind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Adjusted R Square</w:t>
            </w:r>
          </w:p>
        </w:tc>
        <w:tc>
          <w:tcPr>
            <w:tcW w:w="1476" w:type="dxa"/>
            <w:tcBorders>
              <w:top w:val="single" w:sz="16" w:space="0" w:color="000000"/>
              <w:bottom w:val="single" w:sz="16" w:space="0" w:color="000000"/>
            </w:tcBorders>
            <w:shd w:val="clear" w:color="auto" w:fill="FFFFFF"/>
            <w:vAlign w:val="bottom"/>
          </w:tcPr>
          <w:p w14:paraId="193E12D1"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14:paraId="7D64A02F"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Durbin-Watson</w:t>
            </w:r>
          </w:p>
        </w:tc>
      </w:tr>
      <w:tr w:rsidR="00CA2594" w:rsidRPr="00CD7F20" w14:paraId="3E896F60" w14:textId="77777777" w:rsidTr="00CD7F20">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061DD768"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41DD6DC6"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.404</w:t>
            </w:r>
            <w:r w:rsidRPr="00CD7F20">
              <w:rPr>
                <w:rFonts w:ascii="Times New Roman" w:hAnsi="Times New Roman" w:cs="Times New Roman"/>
                <w:color w:val="000000"/>
                <w:vertAlign w:val="superscript"/>
                <w:lang w:val="en-ID"/>
              </w:rPr>
              <w:t>a</w:t>
            </w:r>
          </w:p>
        </w:tc>
        <w:tc>
          <w:tcPr>
            <w:tcW w:w="1092" w:type="dxa"/>
            <w:tcBorders>
              <w:top w:val="single" w:sz="16" w:space="0" w:color="000000"/>
              <w:bottom w:val="single" w:sz="16" w:space="0" w:color="000000"/>
            </w:tcBorders>
            <w:shd w:val="clear" w:color="auto" w:fill="FFFFFF"/>
            <w:vAlign w:val="center"/>
          </w:tcPr>
          <w:p w14:paraId="66C91939"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.164</w:t>
            </w:r>
          </w:p>
        </w:tc>
        <w:tc>
          <w:tcPr>
            <w:tcW w:w="1476" w:type="dxa"/>
            <w:tcBorders>
              <w:top w:val="single" w:sz="16" w:space="0" w:color="000000"/>
              <w:bottom w:val="single" w:sz="16" w:space="0" w:color="000000"/>
            </w:tcBorders>
            <w:shd w:val="clear" w:color="auto" w:fill="FFFFFF"/>
            <w:vAlign w:val="center"/>
          </w:tcPr>
          <w:p w14:paraId="4BD986CF" w14:textId="77777777" w:rsidR="00CA2594" w:rsidRPr="00CD7F20" w:rsidRDefault="00CA2594" w:rsidP="008648B3">
            <w:pPr>
              <w:adjustRightInd w:val="0"/>
              <w:spacing w:line="276" w:lineRule="auto"/>
              <w:ind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.116</w:t>
            </w:r>
          </w:p>
        </w:tc>
        <w:tc>
          <w:tcPr>
            <w:tcW w:w="1476" w:type="dxa"/>
            <w:tcBorders>
              <w:top w:val="single" w:sz="16" w:space="0" w:color="000000"/>
              <w:bottom w:val="single" w:sz="16" w:space="0" w:color="000000"/>
            </w:tcBorders>
            <w:shd w:val="clear" w:color="auto" w:fill="FFFFFF"/>
            <w:vAlign w:val="center"/>
          </w:tcPr>
          <w:p w14:paraId="73158AA3" w14:textId="77777777" w:rsidR="00CA2594" w:rsidRPr="00CD7F20" w:rsidRDefault="00CA2594" w:rsidP="008648B3">
            <w:pPr>
              <w:adjustRightInd w:val="0"/>
              <w:spacing w:line="276" w:lineRule="auto"/>
              <w:ind w:left="60"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.1611438</w:t>
            </w:r>
          </w:p>
        </w:tc>
        <w:tc>
          <w:tcPr>
            <w:tcW w:w="1476" w:type="dxa"/>
            <w:tcBorders>
              <w:top w:val="single" w:sz="16" w:space="0" w:color="000000"/>
              <w:bottom w:val="single" w:sz="16" w:space="0" w:color="000000"/>
              <w:right w:val="single" w:sz="16" w:space="0" w:color="000000"/>
            </w:tcBorders>
            <w:shd w:val="clear" w:color="auto" w:fill="FFFFFF"/>
            <w:vAlign w:val="center"/>
          </w:tcPr>
          <w:p w14:paraId="1C748E72" w14:textId="77777777" w:rsidR="00CA2594" w:rsidRPr="00CD7F20" w:rsidRDefault="00CA2594" w:rsidP="008648B3">
            <w:pPr>
              <w:adjustRightInd w:val="0"/>
              <w:spacing w:line="276" w:lineRule="auto"/>
              <w:ind w:right="60"/>
              <w:jc w:val="center"/>
              <w:rPr>
                <w:rFonts w:ascii="Times New Roman" w:hAnsi="Times New Roman" w:cs="Times New Roman"/>
                <w:color w:val="000000"/>
                <w:lang w:val="en-ID"/>
              </w:rPr>
            </w:pPr>
            <w:r w:rsidRPr="00CD7F20">
              <w:rPr>
                <w:rFonts w:ascii="Times New Roman" w:hAnsi="Times New Roman" w:cs="Times New Roman"/>
                <w:color w:val="000000"/>
                <w:lang w:val="en-ID"/>
              </w:rPr>
              <w:t>1.182</w:t>
            </w:r>
          </w:p>
        </w:tc>
      </w:tr>
      <w:tr w:rsidR="00CA2594" w:rsidRPr="00CD7F20" w14:paraId="5F5D61D5" w14:textId="77777777" w:rsidTr="00CD7F20">
        <w:trPr>
          <w:cantSplit/>
        </w:trPr>
        <w:tc>
          <w:tcPr>
            <w:tcW w:w="7348" w:type="dxa"/>
            <w:gridSpan w:val="6"/>
            <w:tcBorders>
              <w:top w:val="nil"/>
              <w:left w:val="nil"/>
              <w:bottom w:val="nil"/>
              <w:right w:val="nil"/>
            </w:tcBorders>
            <w:shd w:val="clear" w:color="auto" w:fill="FFFFFF"/>
          </w:tcPr>
          <w:p w14:paraId="3982860D" w14:textId="77777777" w:rsidR="00CA2594" w:rsidRPr="00CD7F20" w:rsidRDefault="00CA2594" w:rsidP="008648B3">
            <w:pPr>
              <w:adjustRightInd w:val="0"/>
              <w:spacing w:line="276" w:lineRule="auto"/>
              <w:ind w:left="60" w:right="60"/>
              <w:rPr>
                <w:rFonts w:ascii="Times New Roman" w:hAnsi="Times New Roman" w:cs="Times New Roman"/>
                <w:color w:val="000000"/>
                <w:lang w:val="en-ID"/>
              </w:rPr>
            </w:pPr>
            <w:r w:rsidRPr="00CD7F20">
              <w:rPr>
                <w:rFonts w:ascii="Times New Roman" w:hAnsi="Times New Roman" w:cs="Times New Roman"/>
                <w:color w:val="000000"/>
                <w:lang w:val="en-ID"/>
              </w:rPr>
              <w:t>a. Predictors: (Constant), ROA, Size, Age, ROMI</w:t>
            </w:r>
          </w:p>
        </w:tc>
      </w:tr>
      <w:tr w:rsidR="00CA2594" w:rsidRPr="00CD7F20" w14:paraId="54619804" w14:textId="77777777" w:rsidTr="00CD7F20">
        <w:trPr>
          <w:cantSplit/>
        </w:trPr>
        <w:tc>
          <w:tcPr>
            <w:tcW w:w="7348" w:type="dxa"/>
            <w:gridSpan w:val="6"/>
            <w:tcBorders>
              <w:top w:val="nil"/>
              <w:left w:val="nil"/>
              <w:bottom w:val="nil"/>
              <w:right w:val="nil"/>
            </w:tcBorders>
            <w:shd w:val="clear" w:color="auto" w:fill="FFFFFF"/>
          </w:tcPr>
          <w:p w14:paraId="1C7F22AA" w14:textId="77777777" w:rsidR="00CA2594" w:rsidRPr="00CD7F20" w:rsidRDefault="00CA2594" w:rsidP="008648B3">
            <w:pPr>
              <w:adjustRightInd w:val="0"/>
              <w:spacing w:line="276" w:lineRule="auto"/>
              <w:ind w:left="60" w:right="60"/>
              <w:rPr>
                <w:rFonts w:ascii="Times New Roman" w:hAnsi="Times New Roman" w:cs="Times New Roman"/>
                <w:color w:val="000000"/>
                <w:lang w:val="en-ID"/>
              </w:rPr>
            </w:pPr>
            <w:r w:rsidRPr="00CD7F20">
              <w:rPr>
                <w:rFonts w:ascii="Times New Roman" w:hAnsi="Times New Roman" w:cs="Times New Roman"/>
                <w:color w:val="000000"/>
                <w:lang w:val="en-ID"/>
              </w:rPr>
              <w:t>b. Dependent Variable: PBV</w:t>
            </w:r>
          </w:p>
        </w:tc>
      </w:tr>
    </w:tbl>
    <w:p w14:paraId="1A19172D" w14:textId="77777777" w:rsidR="00CD7F20" w:rsidRPr="00CD7F20" w:rsidRDefault="00CD7F20" w:rsidP="008259CC">
      <w:pPr>
        <w:spacing w:line="276" w:lineRule="auto"/>
        <w:ind w:left="567"/>
        <w:rPr>
          <w:rFonts w:ascii="Times New Roman" w:hAnsi="Times New Roman" w:cs="Times New Roman"/>
          <w:sz w:val="22"/>
          <w:szCs w:val="22"/>
        </w:rPr>
      </w:pPr>
    </w:p>
    <w:p w14:paraId="3F11BD80" w14:textId="663B0994" w:rsidR="00CA2594" w:rsidRPr="00F30149" w:rsidRDefault="00CA2594" w:rsidP="00CD7F20">
      <w:pPr>
        <w:spacing w:line="276" w:lineRule="auto"/>
        <w:ind w:left="284" w:firstLine="567"/>
        <w:jc w:val="both"/>
        <w:rPr>
          <w:lang w:val="en-ID"/>
        </w:rPr>
      </w:pPr>
      <w:r w:rsidRPr="005A5AFF">
        <w:rPr>
          <w:rFonts w:ascii="Times New Roman" w:hAnsi="Times New Roman" w:cs="Times New Roman"/>
          <w:sz w:val="22"/>
          <w:szCs w:val="22"/>
        </w:rPr>
        <w:t xml:space="preserve">Berdasarkan tabel diatas dapat dilihat bahwa data tidak terjadi autokorelasi. Oleh karena </w:t>
      </w:r>
      <w:r w:rsidRPr="005A5AFF">
        <w:rPr>
          <w:rFonts w:ascii="Times New Roman" w:hAnsi="Times New Roman" w:cs="Times New Roman"/>
          <w:i/>
          <w:iCs/>
          <w:sz w:val="22"/>
          <w:szCs w:val="22"/>
        </w:rPr>
        <w:t>Durbin-Watson</w:t>
      </w:r>
      <w:r w:rsidRPr="005A5AFF">
        <w:rPr>
          <w:rFonts w:ascii="Times New Roman" w:hAnsi="Times New Roman" w:cs="Times New Roman"/>
          <w:sz w:val="22"/>
          <w:szCs w:val="22"/>
        </w:rPr>
        <w:t xml:space="preserve"> (DW) sebesar 1.180 DW table n = 74 dan k = 3, pada level alpha 5% diperoleh nilai dL = 1,2707 dU=1,6519 dan 4-dU=2,3481 karena nilai </w:t>
      </w:r>
      <w:r w:rsidRPr="005A5AFF">
        <w:rPr>
          <w:rFonts w:ascii="Times New Roman" w:hAnsi="Times New Roman" w:cs="Times New Roman"/>
          <w:i/>
          <w:iCs/>
          <w:sz w:val="22"/>
          <w:szCs w:val="22"/>
        </w:rPr>
        <w:t>Durbin Warson</w:t>
      </w:r>
      <w:r w:rsidRPr="005A5AFF">
        <w:rPr>
          <w:rFonts w:ascii="Times New Roman" w:hAnsi="Times New Roman" w:cs="Times New Roman"/>
          <w:sz w:val="22"/>
          <w:szCs w:val="22"/>
        </w:rPr>
        <w:t xml:space="preserve"> berada diantara dU dan 4-dU,</w:t>
      </w:r>
      <w:r w:rsidR="001F69D2" w:rsidRPr="005A5AFF">
        <w:rPr>
          <w:rFonts w:ascii="Times New Roman" w:hAnsi="Times New Roman" w:cs="Times New Roman"/>
          <w:sz w:val="22"/>
          <w:szCs w:val="22"/>
        </w:rPr>
        <w:t xml:space="preserve"> </w:t>
      </w:r>
      <w:r w:rsidRPr="005A5AFF">
        <w:rPr>
          <w:rFonts w:ascii="Times New Roman" w:hAnsi="Times New Roman" w:cs="Times New Roman"/>
          <w:sz w:val="22"/>
          <w:szCs w:val="22"/>
        </w:rPr>
        <w:t>maka dapat disimpulkan bahwa semua variabel bebas yang diajukan tidak terdapat autokorelasi</w:t>
      </w:r>
      <w:r w:rsidRPr="00F30149">
        <w:t>.</w:t>
      </w:r>
    </w:p>
    <w:p w14:paraId="64E4AC21" w14:textId="77777777" w:rsidR="00CD7F20" w:rsidRDefault="00CD7F20" w:rsidP="008259CC">
      <w:pPr>
        <w:ind w:left="426" w:hanging="426"/>
        <w:rPr>
          <w:rFonts w:ascii="Times New Roman" w:hAnsi="Times New Roman" w:cs="Times New Roman"/>
          <w:sz w:val="22"/>
          <w:szCs w:val="22"/>
        </w:rPr>
      </w:pPr>
    </w:p>
    <w:p w14:paraId="269FAE7E" w14:textId="77777777" w:rsidR="00CA2594" w:rsidRDefault="00CA2594" w:rsidP="00CD7F20">
      <w:pPr>
        <w:ind w:left="426" w:hanging="142"/>
        <w:rPr>
          <w:rFonts w:ascii="Times New Roman" w:hAnsi="Times New Roman" w:cs="Times New Roman"/>
          <w:sz w:val="22"/>
          <w:szCs w:val="22"/>
        </w:rPr>
      </w:pPr>
      <w:r w:rsidRPr="003B5977">
        <w:rPr>
          <w:rFonts w:ascii="Times New Roman" w:hAnsi="Times New Roman" w:cs="Times New Roman"/>
          <w:sz w:val="22"/>
          <w:szCs w:val="22"/>
        </w:rPr>
        <w:t>Uji F (Uji Kecocokan Model)</w:t>
      </w:r>
    </w:p>
    <w:p w14:paraId="33AC5A43" w14:textId="77777777" w:rsidR="00CD7F20" w:rsidRPr="003B5977" w:rsidRDefault="00CD7F20" w:rsidP="008259CC">
      <w:pPr>
        <w:ind w:left="426" w:hanging="426"/>
        <w:rPr>
          <w:rFonts w:ascii="Times New Roman" w:hAnsi="Times New Roman" w:cs="Times New Roman"/>
          <w:sz w:val="22"/>
          <w:szCs w:val="22"/>
        </w:rPr>
      </w:pPr>
    </w:p>
    <w:tbl>
      <w:tblPr>
        <w:tblW w:w="75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032"/>
        <w:gridCol w:w="1327"/>
        <w:gridCol w:w="1093"/>
        <w:gridCol w:w="1131"/>
        <w:gridCol w:w="1093"/>
        <w:gridCol w:w="1097"/>
      </w:tblGrid>
      <w:tr w:rsidR="00CA2594" w:rsidRPr="00F30149" w14:paraId="33994D57" w14:textId="77777777" w:rsidTr="00CD7F20">
        <w:trPr>
          <w:cantSplit/>
          <w:trHeight w:val="261"/>
          <w:jc w:val="center"/>
        </w:trPr>
        <w:tc>
          <w:tcPr>
            <w:tcW w:w="7557" w:type="dxa"/>
            <w:gridSpan w:val="7"/>
            <w:tcBorders>
              <w:top w:val="nil"/>
              <w:left w:val="nil"/>
              <w:bottom w:val="nil"/>
              <w:right w:val="nil"/>
            </w:tcBorders>
            <w:shd w:val="clear" w:color="auto" w:fill="FFFFFF"/>
            <w:vAlign w:val="center"/>
          </w:tcPr>
          <w:p w14:paraId="56F5ED31" w14:textId="77777777" w:rsidR="00CA2594" w:rsidRPr="00CD7F20" w:rsidRDefault="00CA2594" w:rsidP="00DA4BDF">
            <w:pPr>
              <w:adjustRightInd w:val="0"/>
              <w:spacing w:line="276" w:lineRule="auto"/>
              <w:ind w:left="567" w:right="60"/>
              <w:jc w:val="center"/>
              <w:rPr>
                <w:rFonts w:ascii="Times New Roman" w:hAnsi="Times New Roman" w:cs="Times New Roman"/>
                <w:color w:val="010205"/>
                <w:lang w:val="en-ID"/>
              </w:rPr>
            </w:pPr>
            <w:r w:rsidRPr="00CD7F20">
              <w:rPr>
                <w:rFonts w:ascii="Times New Roman" w:hAnsi="Times New Roman" w:cs="Times New Roman"/>
                <w:b/>
                <w:bCs/>
                <w:color w:val="010205"/>
                <w:lang w:val="en-ID"/>
              </w:rPr>
              <w:t>ANOVA</w:t>
            </w:r>
            <w:r w:rsidRPr="00CD7F20">
              <w:rPr>
                <w:rFonts w:ascii="Times New Roman" w:hAnsi="Times New Roman" w:cs="Times New Roman"/>
                <w:b/>
                <w:bCs/>
                <w:color w:val="010205"/>
                <w:vertAlign w:val="superscript"/>
                <w:lang w:val="en-ID"/>
              </w:rPr>
              <w:t>a</w:t>
            </w:r>
          </w:p>
        </w:tc>
      </w:tr>
      <w:tr w:rsidR="00CA2594" w:rsidRPr="00F30149" w14:paraId="07C03A18" w14:textId="77777777" w:rsidTr="00CD7F20">
        <w:trPr>
          <w:cantSplit/>
          <w:trHeight w:val="248"/>
          <w:jc w:val="center"/>
        </w:trPr>
        <w:tc>
          <w:tcPr>
            <w:tcW w:w="1816" w:type="dxa"/>
            <w:gridSpan w:val="2"/>
            <w:tcBorders>
              <w:top w:val="nil"/>
              <w:left w:val="nil"/>
              <w:bottom w:val="single" w:sz="8" w:space="0" w:color="152935"/>
              <w:right w:val="nil"/>
            </w:tcBorders>
            <w:shd w:val="clear" w:color="auto" w:fill="FFFFFF"/>
            <w:vAlign w:val="bottom"/>
          </w:tcPr>
          <w:p w14:paraId="1B38C299"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Model</w:t>
            </w:r>
          </w:p>
        </w:tc>
        <w:tc>
          <w:tcPr>
            <w:tcW w:w="1327" w:type="dxa"/>
            <w:tcBorders>
              <w:top w:val="nil"/>
              <w:left w:val="nil"/>
              <w:bottom w:val="single" w:sz="8" w:space="0" w:color="152935"/>
              <w:right w:val="single" w:sz="8" w:space="0" w:color="E0E0E0"/>
            </w:tcBorders>
            <w:shd w:val="clear" w:color="auto" w:fill="FFFFFF"/>
            <w:vAlign w:val="bottom"/>
          </w:tcPr>
          <w:p w14:paraId="6B8E1FB3"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Sum of Squares</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4663181A"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Df</w:t>
            </w:r>
          </w:p>
        </w:tc>
        <w:tc>
          <w:tcPr>
            <w:tcW w:w="1131" w:type="dxa"/>
            <w:tcBorders>
              <w:top w:val="nil"/>
              <w:left w:val="single" w:sz="8" w:space="0" w:color="E0E0E0"/>
              <w:bottom w:val="single" w:sz="8" w:space="0" w:color="152935"/>
              <w:right w:val="single" w:sz="8" w:space="0" w:color="E0E0E0"/>
            </w:tcBorders>
            <w:shd w:val="clear" w:color="auto" w:fill="FFFFFF"/>
            <w:vAlign w:val="bottom"/>
          </w:tcPr>
          <w:p w14:paraId="62A083DF"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Mean Square</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42EFE777"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F</w:t>
            </w:r>
          </w:p>
        </w:tc>
        <w:tc>
          <w:tcPr>
            <w:tcW w:w="1097" w:type="dxa"/>
            <w:tcBorders>
              <w:top w:val="nil"/>
              <w:left w:val="single" w:sz="8" w:space="0" w:color="E0E0E0"/>
              <w:bottom w:val="single" w:sz="8" w:space="0" w:color="152935"/>
              <w:right w:val="nil"/>
            </w:tcBorders>
            <w:shd w:val="clear" w:color="auto" w:fill="FFFFFF"/>
            <w:vAlign w:val="bottom"/>
          </w:tcPr>
          <w:p w14:paraId="088F97D3"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Sig.</w:t>
            </w:r>
          </w:p>
        </w:tc>
      </w:tr>
      <w:tr w:rsidR="008259CC" w:rsidRPr="00F30149" w14:paraId="2B07E603" w14:textId="77777777" w:rsidTr="00CD7F20">
        <w:trPr>
          <w:cantSplit/>
          <w:trHeight w:val="261"/>
          <w:jc w:val="center"/>
        </w:trPr>
        <w:tc>
          <w:tcPr>
            <w:tcW w:w="784" w:type="dxa"/>
            <w:vMerge w:val="restart"/>
            <w:tcBorders>
              <w:top w:val="single" w:sz="8" w:space="0" w:color="152935"/>
              <w:left w:val="nil"/>
              <w:bottom w:val="single" w:sz="8" w:space="0" w:color="152935"/>
              <w:right w:val="nil"/>
            </w:tcBorders>
            <w:shd w:val="clear" w:color="auto" w:fill="E0E0E0"/>
          </w:tcPr>
          <w:p w14:paraId="74816649"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1</w:t>
            </w:r>
          </w:p>
        </w:tc>
        <w:tc>
          <w:tcPr>
            <w:tcW w:w="1032" w:type="dxa"/>
            <w:tcBorders>
              <w:top w:val="single" w:sz="8" w:space="0" w:color="152935"/>
              <w:left w:val="nil"/>
              <w:bottom w:val="single" w:sz="8" w:space="0" w:color="AEAEAE"/>
              <w:right w:val="nil"/>
            </w:tcBorders>
            <w:shd w:val="clear" w:color="auto" w:fill="E0E0E0"/>
          </w:tcPr>
          <w:p w14:paraId="233DE7DF"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Regression</w:t>
            </w:r>
          </w:p>
        </w:tc>
        <w:tc>
          <w:tcPr>
            <w:tcW w:w="1327" w:type="dxa"/>
            <w:tcBorders>
              <w:top w:val="single" w:sz="8" w:space="0" w:color="152935"/>
              <w:left w:val="nil"/>
              <w:bottom w:val="single" w:sz="8" w:space="0" w:color="AEAEAE"/>
              <w:right w:val="single" w:sz="8" w:space="0" w:color="E0E0E0"/>
            </w:tcBorders>
            <w:shd w:val="clear" w:color="auto" w:fill="FFFFFF"/>
          </w:tcPr>
          <w:p w14:paraId="18F5187A"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,522</w:t>
            </w:r>
          </w:p>
        </w:tc>
        <w:tc>
          <w:tcPr>
            <w:tcW w:w="1093" w:type="dxa"/>
            <w:tcBorders>
              <w:top w:val="single" w:sz="8" w:space="0" w:color="152935"/>
              <w:left w:val="single" w:sz="8" w:space="0" w:color="E0E0E0"/>
              <w:bottom w:val="single" w:sz="8" w:space="0" w:color="AEAEAE"/>
              <w:right w:val="single" w:sz="8" w:space="0" w:color="E0E0E0"/>
            </w:tcBorders>
            <w:shd w:val="clear" w:color="auto" w:fill="FFFFFF"/>
          </w:tcPr>
          <w:p w14:paraId="0DB8B83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6</w:t>
            </w:r>
          </w:p>
        </w:tc>
        <w:tc>
          <w:tcPr>
            <w:tcW w:w="1131" w:type="dxa"/>
            <w:tcBorders>
              <w:top w:val="single" w:sz="8" w:space="0" w:color="152935"/>
              <w:left w:val="single" w:sz="8" w:space="0" w:color="E0E0E0"/>
              <w:bottom w:val="single" w:sz="8" w:space="0" w:color="AEAEAE"/>
              <w:right w:val="single" w:sz="8" w:space="0" w:color="E0E0E0"/>
            </w:tcBorders>
            <w:shd w:val="clear" w:color="auto" w:fill="FFFFFF"/>
          </w:tcPr>
          <w:p w14:paraId="0280032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,087</w:t>
            </w:r>
          </w:p>
        </w:tc>
        <w:tc>
          <w:tcPr>
            <w:tcW w:w="1093" w:type="dxa"/>
            <w:tcBorders>
              <w:top w:val="single" w:sz="8" w:space="0" w:color="152935"/>
              <w:left w:val="single" w:sz="8" w:space="0" w:color="E0E0E0"/>
              <w:bottom w:val="single" w:sz="8" w:space="0" w:color="AEAEAE"/>
              <w:right w:val="single" w:sz="8" w:space="0" w:color="E0E0E0"/>
            </w:tcBorders>
            <w:shd w:val="clear" w:color="auto" w:fill="FFFFFF"/>
          </w:tcPr>
          <w:p w14:paraId="0405BB9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3,580</w:t>
            </w:r>
          </w:p>
        </w:tc>
        <w:tc>
          <w:tcPr>
            <w:tcW w:w="1097" w:type="dxa"/>
            <w:tcBorders>
              <w:top w:val="single" w:sz="8" w:space="0" w:color="152935"/>
              <w:left w:val="single" w:sz="8" w:space="0" w:color="E0E0E0"/>
              <w:bottom w:val="single" w:sz="8" w:space="0" w:color="AEAEAE"/>
              <w:right w:val="nil"/>
            </w:tcBorders>
            <w:shd w:val="clear" w:color="auto" w:fill="FFFFFF"/>
          </w:tcPr>
          <w:p w14:paraId="6AFA9A8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,004</w:t>
            </w:r>
            <w:r w:rsidRPr="00CD7F20">
              <w:rPr>
                <w:rFonts w:ascii="Times New Roman" w:hAnsi="Times New Roman" w:cs="Times New Roman"/>
                <w:color w:val="010205"/>
                <w:vertAlign w:val="superscript"/>
                <w:lang w:val="en-ID"/>
              </w:rPr>
              <w:t>b</w:t>
            </w:r>
          </w:p>
        </w:tc>
      </w:tr>
      <w:tr w:rsidR="008259CC" w:rsidRPr="00F30149" w14:paraId="525E29D8" w14:textId="77777777" w:rsidTr="00CD7F20">
        <w:trPr>
          <w:cantSplit/>
          <w:trHeight w:val="289"/>
          <w:jc w:val="center"/>
        </w:trPr>
        <w:tc>
          <w:tcPr>
            <w:tcW w:w="784" w:type="dxa"/>
            <w:vMerge/>
            <w:tcBorders>
              <w:top w:val="single" w:sz="8" w:space="0" w:color="152935"/>
              <w:left w:val="nil"/>
              <w:bottom w:val="single" w:sz="8" w:space="0" w:color="152935"/>
              <w:right w:val="nil"/>
            </w:tcBorders>
            <w:shd w:val="clear" w:color="auto" w:fill="E0E0E0"/>
          </w:tcPr>
          <w:p w14:paraId="690FC0B4"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032" w:type="dxa"/>
            <w:tcBorders>
              <w:top w:val="single" w:sz="8" w:space="0" w:color="AEAEAE"/>
              <w:left w:val="nil"/>
              <w:bottom w:val="single" w:sz="8" w:space="0" w:color="AEAEAE"/>
              <w:right w:val="nil"/>
            </w:tcBorders>
            <w:shd w:val="clear" w:color="auto" w:fill="E0E0E0"/>
          </w:tcPr>
          <w:p w14:paraId="1C609B66"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Residual</w:t>
            </w:r>
          </w:p>
        </w:tc>
        <w:tc>
          <w:tcPr>
            <w:tcW w:w="1327" w:type="dxa"/>
            <w:tcBorders>
              <w:top w:val="single" w:sz="8" w:space="0" w:color="AEAEAE"/>
              <w:left w:val="nil"/>
              <w:bottom w:val="single" w:sz="8" w:space="0" w:color="AEAEAE"/>
              <w:right w:val="single" w:sz="8" w:space="0" w:color="E0E0E0"/>
            </w:tcBorders>
            <w:shd w:val="clear" w:color="auto" w:fill="FFFFFF"/>
          </w:tcPr>
          <w:p w14:paraId="4136620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1,651</w:t>
            </w:r>
          </w:p>
        </w:tc>
        <w:tc>
          <w:tcPr>
            <w:tcW w:w="1093" w:type="dxa"/>
            <w:tcBorders>
              <w:top w:val="single" w:sz="8" w:space="0" w:color="AEAEAE"/>
              <w:left w:val="single" w:sz="8" w:space="0" w:color="E0E0E0"/>
              <w:bottom w:val="single" w:sz="8" w:space="0" w:color="AEAEAE"/>
              <w:right w:val="single" w:sz="8" w:space="0" w:color="E0E0E0"/>
            </w:tcBorders>
            <w:shd w:val="clear" w:color="auto" w:fill="FFFFFF"/>
          </w:tcPr>
          <w:p w14:paraId="5E5ACB47"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68</w:t>
            </w:r>
          </w:p>
        </w:tc>
        <w:tc>
          <w:tcPr>
            <w:tcW w:w="1131" w:type="dxa"/>
            <w:tcBorders>
              <w:top w:val="single" w:sz="8" w:space="0" w:color="AEAEAE"/>
              <w:left w:val="single" w:sz="8" w:space="0" w:color="E0E0E0"/>
              <w:bottom w:val="single" w:sz="8" w:space="0" w:color="AEAEAE"/>
              <w:right w:val="single" w:sz="8" w:space="0" w:color="E0E0E0"/>
            </w:tcBorders>
            <w:shd w:val="clear" w:color="auto" w:fill="FFFFFF"/>
          </w:tcPr>
          <w:p w14:paraId="5C3559DA"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,024</w:t>
            </w:r>
          </w:p>
        </w:tc>
        <w:tc>
          <w:tcPr>
            <w:tcW w:w="10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5C4F217" w14:textId="77777777" w:rsidR="00CA2594" w:rsidRPr="00CD7F20" w:rsidRDefault="00CA2594" w:rsidP="008648B3">
            <w:pPr>
              <w:adjustRightInd w:val="0"/>
              <w:spacing w:line="276" w:lineRule="auto"/>
              <w:rPr>
                <w:rFonts w:ascii="Times New Roman" w:hAnsi="Times New Roman" w:cs="Times New Roman"/>
                <w:lang w:val="en-ID"/>
              </w:rPr>
            </w:pPr>
          </w:p>
        </w:tc>
        <w:tc>
          <w:tcPr>
            <w:tcW w:w="1097" w:type="dxa"/>
            <w:tcBorders>
              <w:top w:val="single" w:sz="8" w:space="0" w:color="AEAEAE"/>
              <w:left w:val="single" w:sz="8" w:space="0" w:color="E0E0E0"/>
              <w:bottom w:val="single" w:sz="8" w:space="0" w:color="AEAEAE"/>
              <w:right w:val="nil"/>
            </w:tcBorders>
            <w:shd w:val="clear" w:color="auto" w:fill="FFFFFF"/>
            <w:vAlign w:val="center"/>
          </w:tcPr>
          <w:p w14:paraId="6F88136D" w14:textId="77777777" w:rsidR="00CA2594" w:rsidRPr="00CD7F20" w:rsidRDefault="00CA2594" w:rsidP="008648B3">
            <w:pPr>
              <w:adjustRightInd w:val="0"/>
              <w:spacing w:line="276" w:lineRule="auto"/>
              <w:rPr>
                <w:rFonts w:ascii="Times New Roman" w:hAnsi="Times New Roman" w:cs="Times New Roman"/>
                <w:lang w:val="en-ID"/>
              </w:rPr>
            </w:pPr>
          </w:p>
        </w:tc>
      </w:tr>
      <w:tr w:rsidR="008259CC" w:rsidRPr="00F30149" w14:paraId="17207279" w14:textId="77777777" w:rsidTr="00CD7F20">
        <w:trPr>
          <w:cantSplit/>
          <w:trHeight w:val="275"/>
          <w:jc w:val="center"/>
        </w:trPr>
        <w:tc>
          <w:tcPr>
            <w:tcW w:w="784" w:type="dxa"/>
            <w:vMerge/>
            <w:tcBorders>
              <w:top w:val="single" w:sz="8" w:space="0" w:color="152935"/>
              <w:left w:val="nil"/>
              <w:bottom w:val="single" w:sz="8" w:space="0" w:color="152935"/>
              <w:right w:val="nil"/>
            </w:tcBorders>
            <w:shd w:val="clear" w:color="auto" w:fill="E0E0E0"/>
          </w:tcPr>
          <w:p w14:paraId="01781705" w14:textId="77777777" w:rsidR="00CA2594" w:rsidRPr="00CD7F20" w:rsidRDefault="00CA2594" w:rsidP="008648B3">
            <w:pPr>
              <w:adjustRightInd w:val="0"/>
              <w:spacing w:line="276" w:lineRule="auto"/>
              <w:rPr>
                <w:rFonts w:ascii="Times New Roman" w:hAnsi="Times New Roman" w:cs="Times New Roman"/>
                <w:lang w:val="en-ID"/>
              </w:rPr>
            </w:pPr>
          </w:p>
        </w:tc>
        <w:tc>
          <w:tcPr>
            <w:tcW w:w="1032" w:type="dxa"/>
            <w:tcBorders>
              <w:top w:val="single" w:sz="8" w:space="0" w:color="AEAEAE"/>
              <w:left w:val="nil"/>
              <w:bottom w:val="single" w:sz="8" w:space="0" w:color="152935"/>
              <w:right w:val="nil"/>
            </w:tcBorders>
            <w:shd w:val="clear" w:color="auto" w:fill="E0E0E0"/>
          </w:tcPr>
          <w:p w14:paraId="7717BC3B"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Total</w:t>
            </w:r>
          </w:p>
        </w:tc>
        <w:tc>
          <w:tcPr>
            <w:tcW w:w="1327" w:type="dxa"/>
            <w:tcBorders>
              <w:top w:val="single" w:sz="8" w:space="0" w:color="AEAEAE"/>
              <w:left w:val="nil"/>
              <w:bottom w:val="single" w:sz="8" w:space="0" w:color="152935"/>
              <w:right w:val="single" w:sz="8" w:space="0" w:color="E0E0E0"/>
            </w:tcBorders>
            <w:shd w:val="clear" w:color="auto" w:fill="FFFFFF"/>
          </w:tcPr>
          <w:p w14:paraId="649D2416"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2,173</w:t>
            </w:r>
          </w:p>
        </w:tc>
        <w:tc>
          <w:tcPr>
            <w:tcW w:w="1093" w:type="dxa"/>
            <w:tcBorders>
              <w:top w:val="single" w:sz="8" w:space="0" w:color="AEAEAE"/>
              <w:left w:val="single" w:sz="8" w:space="0" w:color="E0E0E0"/>
              <w:bottom w:val="single" w:sz="8" w:space="0" w:color="152935"/>
              <w:right w:val="single" w:sz="8" w:space="0" w:color="E0E0E0"/>
            </w:tcBorders>
            <w:shd w:val="clear" w:color="auto" w:fill="FFFFFF"/>
          </w:tcPr>
          <w:p w14:paraId="7B7E40B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74</w:t>
            </w:r>
          </w:p>
        </w:tc>
        <w:tc>
          <w:tcPr>
            <w:tcW w:w="113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585E627" w14:textId="77777777" w:rsidR="00CA2594" w:rsidRPr="00CD7F20" w:rsidRDefault="00CA2594" w:rsidP="008648B3">
            <w:pPr>
              <w:adjustRightInd w:val="0"/>
              <w:spacing w:line="276" w:lineRule="auto"/>
              <w:rPr>
                <w:rFonts w:ascii="Times New Roman" w:hAnsi="Times New Roman" w:cs="Times New Roman"/>
                <w:lang w:val="en-ID"/>
              </w:rPr>
            </w:pPr>
          </w:p>
        </w:tc>
        <w:tc>
          <w:tcPr>
            <w:tcW w:w="10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CDB4433" w14:textId="77777777" w:rsidR="00CA2594" w:rsidRPr="00CD7F20" w:rsidRDefault="00CA2594" w:rsidP="008648B3">
            <w:pPr>
              <w:adjustRightInd w:val="0"/>
              <w:spacing w:line="276" w:lineRule="auto"/>
              <w:rPr>
                <w:rFonts w:ascii="Times New Roman" w:hAnsi="Times New Roman" w:cs="Times New Roman"/>
                <w:lang w:val="en-ID"/>
              </w:rPr>
            </w:pPr>
          </w:p>
        </w:tc>
        <w:tc>
          <w:tcPr>
            <w:tcW w:w="1097" w:type="dxa"/>
            <w:tcBorders>
              <w:top w:val="single" w:sz="8" w:space="0" w:color="AEAEAE"/>
              <w:left w:val="single" w:sz="8" w:space="0" w:color="E0E0E0"/>
              <w:bottom w:val="single" w:sz="8" w:space="0" w:color="152935"/>
              <w:right w:val="nil"/>
            </w:tcBorders>
            <w:shd w:val="clear" w:color="auto" w:fill="FFFFFF"/>
            <w:vAlign w:val="center"/>
          </w:tcPr>
          <w:p w14:paraId="32D45728" w14:textId="77777777" w:rsidR="00CA2594" w:rsidRPr="00CD7F20" w:rsidRDefault="00CA2594" w:rsidP="008648B3">
            <w:pPr>
              <w:adjustRightInd w:val="0"/>
              <w:spacing w:line="276" w:lineRule="auto"/>
              <w:rPr>
                <w:rFonts w:ascii="Times New Roman" w:hAnsi="Times New Roman" w:cs="Times New Roman"/>
                <w:lang w:val="en-ID"/>
              </w:rPr>
            </w:pPr>
          </w:p>
        </w:tc>
      </w:tr>
      <w:tr w:rsidR="00CA2594" w:rsidRPr="00F30149" w14:paraId="37104EC7" w14:textId="77777777" w:rsidTr="00CD7F20">
        <w:trPr>
          <w:cantSplit/>
          <w:trHeight w:val="261"/>
          <w:jc w:val="center"/>
        </w:trPr>
        <w:tc>
          <w:tcPr>
            <w:tcW w:w="7557" w:type="dxa"/>
            <w:gridSpan w:val="7"/>
            <w:tcBorders>
              <w:top w:val="nil"/>
              <w:left w:val="nil"/>
              <w:bottom w:val="nil"/>
              <w:right w:val="nil"/>
            </w:tcBorders>
            <w:shd w:val="clear" w:color="auto" w:fill="FFFFFF"/>
          </w:tcPr>
          <w:p w14:paraId="52D456BC" w14:textId="77777777" w:rsidR="00CA2594" w:rsidRPr="00CD7F20" w:rsidRDefault="00CA2594" w:rsidP="008648B3">
            <w:pPr>
              <w:adjustRightInd w:val="0"/>
              <w:spacing w:line="276" w:lineRule="auto"/>
              <w:ind w:left="60" w:right="60"/>
              <w:rPr>
                <w:rFonts w:ascii="Times New Roman" w:hAnsi="Times New Roman" w:cs="Times New Roman"/>
                <w:color w:val="010205"/>
                <w:lang w:val="en-ID"/>
              </w:rPr>
            </w:pPr>
            <w:r w:rsidRPr="00CD7F20">
              <w:rPr>
                <w:rFonts w:ascii="Times New Roman" w:hAnsi="Times New Roman" w:cs="Times New Roman"/>
                <w:color w:val="010205"/>
                <w:lang w:val="en-ID"/>
              </w:rPr>
              <w:t>a. Dependent Variable: PBV</w:t>
            </w:r>
          </w:p>
        </w:tc>
      </w:tr>
      <w:tr w:rsidR="00CA2594" w:rsidRPr="00F30149" w14:paraId="44139FD4" w14:textId="77777777" w:rsidTr="00CD7F20">
        <w:trPr>
          <w:cantSplit/>
          <w:trHeight w:val="248"/>
          <w:jc w:val="center"/>
        </w:trPr>
        <w:tc>
          <w:tcPr>
            <w:tcW w:w="7557" w:type="dxa"/>
            <w:gridSpan w:val="7"/>
            <w:tcBorders>
              <w:top w:val="nil"/>
              <w:left w:val="nil"/>
              <w:bottom w:val="nil"/>
              <w:right w:val="nil"/>
            </w:tcBorders>
            <w:shd w:val="clear" w:color="auto" w:fill="FFFFFF"/>
          </w:tcPr>
          <w:p w14:paraId="07AAF207" w14:textId="77777777" w:rsidR="00CA2594" w:rsidRPr="00CD7F20" w:rsidRDefault="00CA2594" w:rsidP="008648B3">
            <w:pPr>
              <w:adjustRightInd w:val="0"/>
              <w:spacing w:line="276" w:lineRule="auto"/>
              <w:ind w:left="60" w:right="60"/>
              <w:rPr>
                <w:rFonts w:ascii="Times New Roman" w:hAnsi="Times New Roman" w:cs="Times New Roman"/>
                <w:color w:val="010205"/>
                <w:lang w:val="en-ID"/>
              </w:rPr>
            </w:pPr>
            <w:r w:rsidRPr="00CD7F20">
              <w:rPr>
                <w:rFonts w:ascii="Times New Roman" w:hAnsi="Times New Roman" w:cs="Times New Roman"/>
                <w:color w:val="010205"/>
                <w:lang w:val="en-ID"/>
              </w:rPr>
              <w:t>b. Predictors: (Constant), ROMI_ROA, Size, Age, Size_ROA, ROMI, Age_ROA</w:t>
            </w:r>
          </w:p>
        </w:tc>
      </w:tr>
    </w:tbl>
    <w:p w14:paraId="5F3CD925" w14:textId="77777777" w:rsidR="00CD7F20" w:rsidRDefault="00CD7F20" w:rsidP="008259CC">
      <w:pPr>
        <w:ind w:left="567"/>
        <w:rPr>
          <w:rFonts w:ascii="Times New Roman" w:hAnsi="Times New Roman" w:cs="Times New Roman"/>
          <w:sz w:val="22"/>
          <w:szCs w:val="22"/>
        </w:rPr>
      </w:pPr>
    </w:p>
    <w:p w14:paraId="2B1D7AAC" w14:textId="590C4C97" w:rsidR="00CA2594" w:rsidRDefault="00CA2594" w:rsidP="00CD7F20">
      <w:pPr>
        <w:ind w:left="284" w:firstLine="567"/>
        <w:jc w:val="both"/>
        <w:rPr>
          <w:rFonts w:ascii="Times New Roman" w:hAnsi="Times New Roman" w:cs="Times New Roman"/>
          <w:sz w:val="22"/>
          <w:szCs w:val="22"/>
        </w:rPr>
      </w:pPr>
      <w:r w:rsidRPr="001F69D2">
        <w:rPr>
          <w:rFonts w:ascii="Times New Roman" w:hAnsi="Times New Roman" w:cs="Times New Roman"/>
          <w:sz w:val="22"/>
          <w:szCs w:val="22"/>
        </w:rPr>
        <w:t>Model dikatakan cocok atau Fit apabila nilai signifikan pada tabel annova kurang dari 0</w:t>
      </w:r>
      <w:proofErr w:type="gramStart"/>
      <w:r w:rsidRPr="001F69D2">
        <w:rPr>
          <w:rFonts w:ascii="Times New Roman" w:hAnsi="Times New Roman" w:cs="Times New Roman"/>
          <w:sz w:val="22"/>
          <w:szCs w:val="22"/>
        </w:rPr>
        <w:t>,05</w:t>
      </w:r>
      <w:proofErr w:type="gramEnd"/>
      <w:r w:rsidRPr="001F69D2">
        <w:rPr>
          <w:rFonts w:ascii="Times New Roman" w:hAnsi="Times New Roman" w:cs="Times New Roman"/>
          <w:sz w:val="22"/>
          <w:szCs w:val="22"/>
        </w:rPr>
        <w:t>.</w:t>
      </w:r>
      <w:r w:rsidR="003B5977">
        <w:rPr>
          <w:rFonts w:ascii="Times New Roman" w:hAnsi="Times New Roman" w:cs="Times New Roman"/>
          <w:sz w:val="22"/>
          <w:szCs w:val="22"/>
          <w:lang w:val="en-ID"/>
        </w:rPr>
        <w:t xml:space="preserve"> </w:t>
      </w:r>
      <w:r w:rsidRPr="001F69D2">
        <w:rPr>
          <w:rFonts w:ascii="Times New Roman" w:hAnsi="Times New Roman" w:cs="Times New Roman"/>
          <w:sz w:val="22"/>
          <w:szCs w:val="22"/>
        </w:rPr>
        <w:t>Dapat dilihat dari tabel bahwa nilai signifikan pada tabel annova 0,004 atau kurang dari 0</w:t>
      </w:r>
      <w:proofErr w:type="gramStart"/>
      <w:r w:rsidRPr="001F69D2">
        <w:rPr>
          <w:rFonts w:ascii="Times New Roman" w:hAnsi="Times New Roman" w:cs="Times New Roman"/>
          <w:sz w:val="22"/>
          <w:szCs w:val="22"/>
        </w:rPr>
        <w:t>,05</w:t>
      </w:r>
      <w:proofErr w:type="gramEnd"/>
      <w:r w:rsidRPr="001F69D2">
        <w:rPr>
          <w:rFonts w:ascii="Times New Roman" w:hAnsi="Times New Roman" w:cs="Times New Roman"/>
          <w:sz w:val="22"/>
          <w:szCs w:val="22"/>
        </w:rPr>
        <w:t xml:space="preserve"> maka model regresi cocok.</w:t>
      </w:r>
    </w:p>
    <w:p w14:paraId="1881576F" w14:textId="77777777" w:rsidR="00CD7F20" w:rsidRDefault="00CD7F20" w:rsidP="00CD7F20">
      <w:pPr>
        <w:ind w:left="284"/>
        <w:rPr>
          <w:rFonts w:ascii="Times New Roman" w:hAnsi="Times New Roman" w:cs="Times New Roman"/>
          <w:sz w:val="22"/>
          <w:szCs w:val="22"/>
          <w:lang w:val="en-ID"/>
        </w:rPr>
      </w:pPr>
    </w:p>
    <w:p w14:paraId="3CEBBA1D" w14:textId="77777777" w:rsidR="00CD7F20" w:rsidRDefault="00CD7F20" w:rsidP="00CD7F20">
      <w:pPr>
        <w:ind w:left="284"/>
        <w:rPr>
          <w:rFonts w:ascii="Times New Roman" w:hAnsi="Times New Roman" w:cs="Times New Roman"/>
          <w:sz w:val="22"/>
          <w:szCs w:val="22"/>
          <w:lang w:val="en-ID"/>
        </w:rPr>
      </w:pPr>
    </w:p>
    <w:p w14:paraId="3A4FC679" w14:textId="77777777" w:rsidR="00CD7F20" w:rsidRPr="001F69D2" w:rsidRDefault="00CD7F20" w:rsidP="00CD7F20">
      <w:pPr>
        <w:ind w:left="284"/>
        <w:rPr>
          <w:rFonts w:ascii="Times New Roman" w:hAnsi="Times New Roman" w:cs="Times New Roman"/>
          <w:sz w:val="22"/>
          <w:szCs w:val="22"/>
          <w:lang w:val="en-ID"/>
        </w:rPr>
      </w:pPr>
    </w:p>
    <w:p w14:paraId="24F7DA20" w14:textId="5A08B732" w:rsidR="00CA2594" w:rsidRPr="00CD7F20" w:rsidRDefault="00CA2594" w:rsidP="00CD7F20">
      <w:pPr>
        <w:numPr>
          <w:ilvl w:val="0"/>
          <w:numId w:val="16"/>
        </w:numPr>
        <w:spacing w:line="276" w:lineRule="auto"/>
        <w:ind w:left="284" w:hanging="284"/>
        <w:jc w:val="both"/>
        <w:rPr>
          <w:rFonts w:ascii="Times New Roman" w:hAnsi="Times New Roman" w:cs="Times New Roman"/>
          <w:b/>
          <w:sz w:val="22"/>
          <w:szCs w:val="22"/>
        </w:rPr>
      </w:pPr>
      <w:r w:rsidRPr="00CD7F20">
        <w:rPr>
          <w:rFonts w:ascii="Times New Roman" w:hAnsi="Times New Roman" w:cs="Times New Roman"/>
          <w:b/>
          <w:bCs/>
          <w:sz w:val="22"/>
          <w:szCs w:val="22"/>
        </w:rPr>
        <w:lastRenderedPageBreak/>
        <w:t>Analisis Regresi Linear Berganda</w:t>
      </w:r>
    </w:p>
    <w:tbl>
      <w:tblPr>
        <w:tblW w:w="7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3"/>
        <w:gridCol w:w="1280"/>
        <w:gridCol w:w="1119"/>
        <w:gridCol w:w="1119"/>
        <w:gridCol w:w="1608"/>
        <w:gridCol w:w="1119"/>
        <w:gridCol w:w="1121"/>
      </w:tblGrid>
      <w:tr w:rsidR="00CA2594" w:rsidRPr="00F30149" w14:paraId="327E7C5C" w14:textId="77777777" w:rsidTr="00CD7F20">
        <w:trPr>
          <w:cantSplit/>
          <w:trHeight w:val="263"/>
        </w:trPr>
        <w:tc>
          <w:tcPr>
            <w:tcW w:w="7909" w:type="dxa"/>
            <w:gridSpan w:val="7"/>
            <w:tcBorders>
              <w:top w:val="nil"/>
              <w:left w:val="nil"/>
              <w:bottom w:val="nil"/>
              <w:right w:val="nil"/>
            </w:tcBorders>
            <w:shd w:val="clear" w:color="auto" w:fill="FFFFFF"/>
            <w:vAlign w:val="center"/>
          </w:tcPr>
          <w:p w14:paraId="5377B598" w14:textId="77777777" w:rsidR="00CA2594" w:rsidRPr="00CD7F20" w:rsidRDefault="00CA2594" w:rsidP="008648B3">
            <w:pPr>
              <w:adjustRightInd w:val="0"/>
              <w:spacing w:line="276" w:lineRule="auto"/>
              <w:ind w:left="60" w:right="60"/>
              <w:jc w:val="center"/>
              <w:rPr>
                <w:rFonts w:ascii="Times New Roman" w:hAnsi="Times New Roman" w:cs="Times New Roman"/>
                <w:color w:val="010205"/>
                <w:lang w:val="en-ID"/>
              </w:rPr>
            </w:pPr>
            <w:r w:rsidRPr="00CD7F20">
              <w:rPr>
                <w:rFonts w:ascii="Times New Roman" w:hAnsi="Times New Roman" w:cs="Times New Roman"/>
                <w:b/>
                <w:bCs/>
                <w:color w:val="010205"/>
                <w:lang w:val="en-ID"/>
              </w:rPr>
              <w:t>Coefficients</w:t>
            </w:r>
            <w:r w:rsidRPr="00CD7F20">
              <w:rPr>
                <w:rFonts w:ascii="Times New Roman" w:hAnsi="Times New Roman" w:cs="Times New Roman"/>
                <w:b/>
                <w:bCs/>
                <w:color w:val="010205"/>
                <w:vertAlign w:val="superscript"/>
                <w:lang w:val="en-ID"/>
              </w:rPr>
              <w:t>a</w:t>
            </w:r>
          </w:p>
        </w:tc>
      </w:tr>
      <w:tr w:rsidR="00CA2594" w:rsidRPr="00F30149" w14:paraId="5F5BABF7" w14:textId="77777777" w:rsidTr="00CD7F20">
        <w:trPr>
          <w:cantSplit/>
          <w:trHeight w:val="441"/>
        </w:trPr>
        <w:tc>
          <w:tcPr>
            <w:tcW w:w="1823" w:type="dxa"/>
            <w:gridSpan w:val="2"/>
            <w:vMerge w:val="restart"/>
            <w:tcBorders>
              <w:top w:val="nil"/>
              <w:left w:val="nil"/>
              <w:bottom w:val="nil"/>
              <w:right w:val="nil"/>
            </w:tcBorders>
            <w:shd w:val="clear" w:color="auto" w:fill="FFFFFF"/>
            <w:vAlign w:val="bottom"/>
          </w:tcPr>
          <w:p w14:paraId="39759DBA"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Model</w:t>
            </w:r>
          </w:p>
        </w:tc>
        <w:tc>
          <w:tcPr>
            <w:tcW w:w="2238" w:type="dxa"/>
            <w:gridSpan w:val="2"/>
            <w:tcBorders>
              <w:top w:val="nil"/>
              <w:left w:val="nil"/>
              <w:bottom w:val="nil"/>
              <w:right w:val="single" w:sz="8" w:space="0" w:color="E0E0E0"/>
            </w:tcBorders>
            <w:shd w:val="clear" w:color="auto" w:fill="FFFFFF"/>
            <w:vAlign w:val="bottom"/>
          </w:tcPr>
          <w:p w14:paraId="7030CD45"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Unstandardized Coefficients</w:t>
            </w:r>
          </w:p>
        </w:tc>
        <w:tc>
          <w:tcPr>
            <w:tcW w:w="1608" w:type="dxa"/>
            <w:tcBorders>
              <w:top w:val="nil"/>
              <w:left w:val="single" w:sz="8" w:space="0" w:color="E0E0E0"/>
              <w:bottom w:val="nil"/>
              <w:right w:val="single" w:sz="8" w:space="0" w:color="E0E0E0"/>
            </w:tcBorders>
            <w:shd w:val="clear" w:color="auto" w:fill="FFFFFF"/>
            <w:vAlign w:val="bottom"/>
          </w:tcPr>
          <w:p w14:paraId="1B3FD511"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Standardized Coefficients</w:t>
            </w:r>
          </w:p>
        </w:tc>
        <w:tc>
          <w:tcPr>
            <w:tcW w:w="1119" w:type="dxa"/>
            <w:vMerge w:val="restart"/>
            <w:tcBorders>
              <w:top w:val="nil"/>
              <w:left w:val="single" w:sz="8" w:space="0" w:color="E0E0E0"/>
              <w:bottom w:val="nil"/>
              <w:right w:val="single" w:sz="8" w:space="0" w:color="E0E0E0"/>
            </w:tcBorders>
            <w:shd w:val="clear" w:color="auto" w:fill="FFFFFF"/>
            <w:vAlign w:val="bottom"/>
          </w:tcPr>
          <w:p w14:paraId="7ADDB088"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t</w:t>
            </w:r>
          </w:p>
        </w:tc>
        <w:tc>
          <w:tcPr>
            <w:tcW w:w="1120" w:type="dxa"/>
            <w:vMerge w:val="restart"/>
            <w:tcBorders>
              <w:top w:val="nil"/>
              <w:left w:val="single" w:sz="8" w:space="0" w:color="E0E0E0"/>
              <w:bottom w:val="nil"/>
              <w:right w:val="nil"/>
            </w:tcBorders>
            <w:shd w:val="clear" w:color="auto" w:fill="FFFFFF"/>
            <w:vAlign w:val="bottom"/>
          </w:tcPr>
          <w:p w14:paraId="25CA5CED"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Sig.</w:t>
            </w:r>
          </w:p>
        </w:tc>
      </w:tr>
      <w:tr w:rsidR="00CA2594" w:rsidRPr="00F30149" w14:paraId="0D9106BF" w14:textId="77777777" w:rsidTr="00CD7F20">
        <w:trPr>
          <w:cantSplit/>
          <w:trHeight w:val="228"/>
        </w:trPr>
        <w:tc>
          <w:tcPr>
            <w:tcW w:w="1823" w:type="dxa"/>
            <w:gridSpan w:val="2"/>
            <w:vMerge/>
            <w:tcBorders>
              <w:top w:val="nil"/>
              <w:left w:val="nil"/>
              <w:bottom w:val="nil"/>
              <w:right w:val="nil"/>
            </w:tcBorders>
            <w:shd w:val="clear" w:color="auto" w:fill="FFFFFF"/>
            <w:vAlign w:val="bottom"/>
          </w:tcPr>
          <w:p w14:paraId="5AE10197" w14:textId="77777777" w:rsidR="00CA2594" w:rsidRPr="00CD7F20" w:rsidRDefault="00CA2594" w:rsidP="008648B3">
            <w:pPr>
              <w:adjustRightInd w:val="0"/>
              <w:spacing w:line="276" w:lineRule="auto"/>
              <w:jc w:val="center"/>
              <w:rPr>
                <w:rFonts w:ascii="Times New Roman" w:hAnsi="Times New Roman" w:cs="Times New Roman"/>
                <w:color w:val="264A60"/>
                <w:lang w:val="en-ID"/>
              </w:rPr>
            </w:pPr>
          </w:p>
        </w:tc>
        <w:tc>
          <w:tcPr>
            <w:tcW w:w="1119" w:type="dxa"/>
            <w:tcBorders>
              <w:top w:val="nil"/>
              <w:left w:val="nil"/>
              <w:bottom w:val="single" w:sz="8" w:space="0" w:color="152935"/>
              <w:right w:val="single" w:sz="8" w:space="0" w:color="E0E0E0"/>
            </w:tcBorders>
            <w:shd w:val="clear" w:color="auto" w:fill="FFFFFF"/>
            <w:vAlign w:val="bottom"/>
          </w:tcPr>
          <w:p w14:paraId="0506D60D"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w:t>
            </w:r>
          </w:p>
        </w:tc>
        <w:tc>
          <w:tcPr>
            <w:tcW w:w="1119" w:type="dxa"/>
            <w:tcBorders>
              <w:top w:val="nil"/>
              <w:left w:val="single" w:sz="8" w:space="0" w:color="E0E0E0"/>
              <w:bottom w:val="single" w:sz="8" w:space="0" w:color="152935"/>
              <w:right w:val="single" w:sz="8" w:space="0" w:color="E0E0E0"/>
            </w:tcBorders>
            <w:shd w:val="clear" w:color="auto" w:fill="FFFFFF"/>
            <w:vAlign w:val="bottom"/>
          </w:tcPr>
          <w:p w14:paraId="724E5C2E"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Std. Error</w:t>
            </w:r>
          </w:p>
        </w:tc>
        <w:tc>
          <w:tcPr>
            <w:tcW w:w="1608" w:type="dxa"/>
            <w:tcBorders>
              <w:top w:val="nil"/>
              <w:left w:val="single" w:sz="8" w:space="0" w:color="E0E0E0"/>
              <w:bottom w:val="single" w:sz="8" w:space="0" w:color="152935"/>
              <w:right w:val="single" w:sz="8" w:space="0" w:color="E0E0E0"/>
            </w:tcBorders>
            <w:shd w:val="clear" w:color="auto" w:fill="FFFFFF"/>
            <w:vAlign w:val="bottom"/>
          </w:tcPr>
          <w:p w14:paraId="4333380A"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Beta</w:t>
            </w:r>
          </w:p>
        </w:tc>
        <w:tc>
          <w:tcPr>
            <w:tcW w:w="1119" w:type="dxa"/>
            <w:vMerge/>
            <w:tcBorders>
              <w:top w:val="nil"/>
              <w:left w:val="single" w:sz="8" w:space="0" w:color="E0E0E0"/>
              <w:bottom w:val="nil"/>
              <w:right w:val="single" w:sz="8" w:space="0" w:color="E0E0E0"/>
            </w:tcBorders>
            <w:shd w:val="clear" w:color="auto" w:fill="FFFFFF"/>
            <w:vAlign w:val="bottom"/>
          </w:tcPr>
          <w:p w14:paraId="1EF99DB1" w14:textId="77777777" w:rsidR="00CA2594" w:rsidRPr="00CD7F20" w:rsidRDefault="00CA2594" w:rsidP="008648B3">
            <w:pPr>
              <w:adjustRightInd w:val="0"/>
              <w:spacing w:line="276" w:lineRule="auto"/>
              <w:rPr>
                <w:rFonts w:ascii="Times New Roman" w:hAnsi="Times New Roman" w:cs="Times New Roman"/>
                <w:color w:val="264A60"/>
                <w:lang w:val="en-ID"/>
              </w:rPr>
            </w:pPr>
          </w:p>
        </w:tc>
        <w:tc>
          <w:tcPr>
            <w:tcW w:w="1120" w:type="dxa"/>
            <w:vMerge/>
            <w:tcBorders>
              <w:top w:val="nil"/>
              <w:left w:val="single" w:sz="8" w:space="0" w:color="E0E0E0"/>
              <w:bottom w:val="nil"/>
              <w:right w:val="nil"/>
            </w:tcBorders>
            <w:shd w:val="clear" w:color="auto" w:fill="FFFFFF"/>
            <w:vAlign w:val="bottom"/>
          </w:tcPr>
          <w:p w14:paraId="692362C5" w14:textId="77777777" w:rsidR="00CA2594" w:rsidRPr="00CD7F20" w:rsidRDefault="00CA2594" w:rsidP="008648B3">
            <w:pPr>
              <w:adjustRightInd w:val="0"/>
              <w:spacing w:line="276" w:lineRule="auto"/>
              <w:rPr>
                <w:rFonts w:ascii="Times New Roman" w:hAnsi="Times New Roman" w:cs="Times New Roman"/>
                <w:color w:val="264A60"/>
                <w:lang w:val="en-ID"/>
              </w:rPr>
            </w:pPr>
          </w:p>
        </w:tc>
      </w:tr>
      <w:tr w:rsidR="00CA2594" w:rsidRPr="00F30149" w14:paraId="066726D9" w14:textId="77777777" w:rsidTr="00CD7F20">
        <w:trPr>
          <w:cantSplit/>
          <w:trHeight w:val="298"/>
        </w:trPr>
        <w:tc>
          <w:tcPr>
            <w:tcW w:w="543" w:type="dxa"/>
            <w:vMerge w:val="restart"/>
            <w:tcBorders>
              <w:top w:val="single" w:sz="8" w:space="0" w:color="152935"/>
              <w:left w:val="nil"/>
              <w:bottom w:val="single" w:sz="8" w:space="0" w:color="152935"/>
              <w:right w:val="nil"/>
            </w:tcBorders>
            <w:shd w:val="clear" w:color="auto" w:fill="E0E0E0"/>
          </w:tcPr>
          <w:p w14:paraId="0FBC8570"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1</w:t>
            </w:r>
          </w:p>
        </w:tc>
        <w:tc>
          <w:tcPr>
            <w:tcW w:w="1280" w:type="dxa"/>
            <w:tcBorders>
              <w:top w:val="single" w:sz="8" w:space="0" w:color="152935"/>
              <w:left w:val="nil"/>
              <w:bottom w:val="single" w:sz="8" w:space="0" w:color="AEAEAE"/>
              <w:right w:val="nil"/>
            </w:tcBorders>
            <w:shd w:val="clear" w:color="auto" w:fill="E0E0E0"/>
          </w:tcPr>
          <w:p w14:paraId="4E57C811"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(Constant)</w:t>
            </w:r>
          </w:p>
        </w:tc>
        <w:tc>
          <w:tcPr>
            <w:tcW w:w="1119" w:type="dxa"/>
            <w:tcBorders>
              <w:top w:val="single" w:sz="8" w:space="0" w:color="152935"/>
              <w:left w:val="nil"/>
              <w:bottom w:val="single" w:sz="8" w:space="0" w:color="AEAEAE"/>
              <w:right w:val="single" w:sz="8" w:space="0" w:color="E0E0E0"/>
            </w:tcBorders>
            <w:shd w:val="clear" w:color="auto" w:fill="FFFFFF"/>
          </w:tcPr>
          <w:p w14:paraId="18A31EBA"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,477</w:t>
            </w:r>
          </w:p>
        </w:tc>
        <w:tc>
          <w:tcPr>
            <w:tcW w:w="1119" w:type="dxa"/>
            <w:tcBorders>
              <w:top w:val="single" w:sz="8" w:space="0" w:color="152935"/>
              <w:left w:val="single" w:sz="8" w:space="0" w:color="E0E0E0"/>
              <w:bottom w:val="single" w:sz="8" w:space="0" w:color="AEAEAE"/>
              <w:right w:val="single" w:sz="8" w:space="0" w:color="E0E0E0"/>
            </w:tcBorders>
            <w:shd w:val="clear" w:color="auto" w:fill="FFFFFF"/>
          </w:tcPr>
          <w:p w14:paraId="44DE844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,312</w:t>
            </w:r>
          </w:p>
        </w:tc>
        <w:tc>
          <w:tcPr>
            <w:tcW w:w="160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785BFA2" w14:textId="77777777" w:rsidR="00CA2594" w:rsidRPr="00CD7F20" w:rsidRDefault="00CA2594" w:rsidP="008648B3">
            <w:pPr>
              <w:adjustRightInd w:val="0"/>
              <w:spacing w:line="276" w:lineRule="auto"/>
              <w:jc w:val="right"/>
              <w:rPr>
                <w:rFonts w:ascii="Times New Roman" w:hAnsi="Times New Roman" w:cs="Times New Roman"/>
                <w:lang w:val="en-ID"/>
              </w:rPr>
            </w:pPr>
          </w:p>
        </w:tc>
        <w:tc>
          <w:tcPr>
            <w:tcW w:w="1119" w:type="dxa"/>
            <w:tcBorders>
              <w:top w:val="single" w:sz="8" w:space="0" w:color="152935"/>
              <w:left w:val="single" w:sz="8" w:space="0" w:color="E0E0E0"/>
              <w:bottom w:val="single" w:sz="8" w:space="0" w:color="AEAEAE"/>
              <w:right w:val="single" w:sz="8" w:space="0" w:color="E0E0E0"/>
            </w:tcBorders>
            <w:shd w:val="clear" w:color="auto" w:fill="FFFFFF"/>
          </w:tcPr>
          <w:p w14:paraId="51157EE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1,528</w:t>
            </w:r>
          </w:p>
        </w:tc>
        <w:tc>
          <w:tcPr>
            <w:tcW w:w="1120" w:type="dxa"/>
            <w:tcBorders>
              <w:top w:val="single" w:sz="8" w:space="0" w:color="152935"/>
              <w:left w:val="single" w:sz="8" w:space="0" w:color="E0E0E0"/>
              <w:bottom w:val="single" w:sz="8" w:space="0" w:color="AEAEAE"/>
              <w:right w:val="nil"/>
            </w:tcBorders>
            <w:shd w:val="clear" w:color="auto" w:fill="FFFFFF"/>
          </w:tcPr>
          <w:p w14:paraId="40B1F74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,131</w:t>
            </w:r>
          </w:p>
        </w:tc>
      </w:tr>
      <w:tr w:rsidR="00CA2594" w:rsidRPr="00F30149" w14:paraId="75B9110A" w14:textId="77777777" w:rsidTr="00CD7F20">
        <w:trPr>
          <w:cantSplit/>
          <w:trHeight w:val="228"/>
        </w:trPr>
        <w:tc>
          <w:tcPr>
            <w:tcW w:w="543" w:type="dxa"/>
            <w:vMerge/>
            <w:tcBorders>
              <w:top w:val="single" w:sz="8" w:space="0" w:color="152935"/>
              <w:left w:val="nil"/>
              <w:bottom w:val="single" w:sz="8" w:space="0" w:color="152935"/>
              <w:right w:val="nil"/>
            </w:tcBorders>
            <w:shd w:val="clear" w:color="auto" w:fill="E0E0E0"/>
          </w:tcPr>
          <w:p w14:paraId="3E4A0915"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280" w:type="dxa"/>
            <w:tcBorders>
              <w:top w:val="single" w:sz="8" w:space="0" w:color="AEAEAE"/>
              <w:left w:val="nil"/>
              <w:bottom w:val="single" w:sz="8" w:space="0" w:color="AEAEAE"/>
              <w:right w:val="nil"/>
            </w:tcBorders>
            <w:shd w:val="clear" w:color="auto" w:fill="E0E0E0"/>
          </w:tcPr>
          <w:p w14:paraId="394B3196"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Size</w:t>
            </w:r>
          </w:p>
        </w:tc>
        <w:tc>
          <w:tcPr>
            <w:tcW w:w="1119" w:type="dxa"/>
            <w:tcBorders>
              <w:top w:val="single" w:sz="8" w:space="0" w:color="AEAEAE"/>
              <w:left w:val="nil"/>
              <w:bottom w:val="single" w:sz="8" w:space="0" w:color="AEAEAE"/>
              <w:right w:val="single" w:sz="8" w:space="0" w:color="E0E0E0"/>
            </w:tcBorders>
            <w:shd w:val="clear" w:color="auto" w:fill="FFFFFF"/>
          </w:tcPr>
          <w:p w14:paraId="14BA21D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,015</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43B1AAA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,011</w:t>
            </w:r>
          </w:p>
        </w:tc>
        <w:tc>
          <w:tcPr>
            <w:tcW w:w="1608" w:type="dxa"/>
            <w:tcBorders>
              <w:top w:val="single" w:sz="8" w:space="0" w:color="AEAEAE"/>
              <w:left w:val="single" w:sz="8" w:space="0" w:color="E0E0E0"/>
              <w:bottom w:val="single" w:sz="8" w:space="0" w:color="AEAEAE"/>
              <w:right w:val="single" w:sz="8" w:space="0" w:color="E0E0E0"/>
            </w:tcBorders>
            <w:shd w:val="clear" w:color="auto" w:fill="FFFFFF"/>
          </w:tcPr>
          <w:p w14:paraId="11EC5EDA" w14:textId="77777777" w:rsidR="00CA2594" w:rsidRPr="00CD7F20" w:rsidRDefault="00CA2594" w:rsidP="008648B3">
            <w:pPr>
              <w:adjustRightInd w:val="0"/>
              <w:spacing w:line="276" w:lineRule="auto"/>
              <w:ind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,163</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33FF7BAE"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1,356</w:t>
            </w:r>
          </w:p>
        </w:tc>
        <w:tc>
          <w:tcPr>
            <w:tcW w:w="1120" w:type="dxa"/>
            <w:tcBorders>
              <w:top w:val="single" w:sz="8" w:space="0" w:color="AEAEAE"/>
              <w:left w:val="single" w:sz="8" w:space="0" w:color="E0E0E0"/>
              <w:bottom w:val="single" w:sz="8" w:space="0" w:color="AEAEAE"/>
              <w:right w:val="nil"/>
            </w:tcBorders>
            <w:shd w:val="clear" w:color="auto" w:fill="FFFFFF"/>
          </w:tcPr>
          <w:p w14:paraId="6B389BA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,180</w:t>
            </w:r>
          </w:p>
        </w:tc>
      </w:tr>
      <w:tr w:rsidR="00CA2594" w:rsidRPr="00F30149" w14:paraId="5EDEFDED" w14:textId="77777777" w:rsidTr="00CD7F20">
        <w:trPr>
          <w:cantSplit/>
          <w:trHeight w:val="247"/>
        </w:trPr>
        <w:tc>
          <w:tcPr>
            <w:tcW w:w="543" w:type="dxa"/>
            <w:vMerge/>
            <w:tcBorders>
              <w:top w:val="single" w:sz="8" w:space="0" w:color="152935"/>
              <w:left w:val="nil"/>
              <w:bottom w:val="single" w:sz="8" w:space="0" w:color="152935"/>
              <w:right w:val="nil"/>
            </w:tcBorders>
            <w:shd w:val="clear" w:color="auto" w:fill="E0E0E0"/>
          </w:tcPr>
          <w:p w14:paraId="57CF9AB4"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280" w:type="dxa"/>
            <w:tcBorders>
              <w:top w:val="single" w:sz="8" w:space="0" w:color="AEAEAE"/>
              <w:left w:val="nil"/>
              <w:bottom w:val="single" w:sz="8" w:space="0" w:color="AEAEAE"/>
              <w:right w:val="nil"/>
            </w:tcBorders>
            <w:shd w:val="clear" w:color="auto" w:fill="E0E0E0"/>
          </w:tcPr>
          <w:p w14:paraId="526EBEC9"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Age</w:t>
            </w:r>
          </w:p>
        </w:tc>
        <w:tc>
          <w:tcPr>
            <w:tcW w:w="1119" w:type="dxa"/>
            <w:tcBorders>
              <w:top w:val="single" w:sz="8" w:space="0" w:color="AEAEAE"/>
              <w:left w:val="nil"/>
              <w:bottom w:val="single" w:sz="8" w:space="0" w:color="AEAEAE"/>
              <w:right w:val="single" w:sz="8" w:space="0" w:color="E0E0E0"/>
            </w:tcBorders>
            <w:shd w:val="clear" w:color="auto" w:fill="FFFFFF"/>
          </w:tcPr>
          <w:p w14:paraId="7D9A0539"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,005</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18C7649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,002</w:t>
            </w:r>
          </w:p>
        </w:tc>
        <w:tc>
          <w:tcPr>
            <w:tcW w:w="1608" w:type="dxa"/>
            <w:tcBorders>
              <w:top w:val="single" w:sz="8" w:space="0" w:color="AEAEAE"/>
              <w:left w:val="single" w:sz="8" w:space="0" w:color="E0E0E0"/>
              <w:bottom w:val="single" w:sz="8" w:space="0" w:color="AEAEAE"/>
              <w:right w:val="single" w:sz="8" w:space="0" w:color="E0E0E0"/>
            </w:tcBorders>
            <w:shd w:val="clear" w:color="auto" w:fill="FFFFFF"/>
          </w:tcPr>
          <w:p w14:paraId="346B3C64" w14:textId="77777777" w:rsidR="00CA2594" w:rsidRPr="00CD7F20" w:rsidRDefault="00CA2594" w:rsidP="008648B3">
            <w:pPr>
              <w:adjustRightInd w:val="0"/>
              <w:spacing w:line="276" w:lineRule="auto"/>
              <w:ind w:right="60"/>
              <w:jc w:val="right"/>
              <w:rPr>
                <w:rFonts w:ascii="Times New Roman" w:hAnsi="Times New Roman" w:cs="Times New Roman"/>
                <w:color w:val="010205"/>
                <w:lang w:val="en-ID"/>
              </w:rPr>
            </w:pPr>
            <w:r w:rsidRPr="00CD7F20">
              <w:rPr>
                <w:rFonts w:ascii="Times New Roman" w:hAnsi="Times New Roman" w:cs="Times New Roman"/>
                <w:color w:val="010205"/>
                <w:lang w:val="en-ID"/>
              </w:rPr>
              <w:t>,712</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10F8970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2,392</w:t>
            </w:r>
          </w:p>
        </w:tc>
        <w:tc>
          <w:tcPr>
            <w:tcW w:w="1120" w:type="dxa"/>
            <w:tcBorders>
              <w:top w:val="single" w:sz="8" w:space="0" w:color="AEAEAE"/>
              <w:left w:val="single" w:sz="8" w:space="0" w:color="E0E0E0"/>
              <w:bottom w:val="single" w:sz="8" w:space="0" w:color="AEAEAE"/>
              <w:right w:val="nil"/>
            </w:tcBorders>
            <w:shd w:val="clear" w:color="auto" w:fill="FFFFFF"/>
          </w:tcPr>
          <w:p w14:paraId="2BC5D09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,020</w:t>
            </w:r>
          </w:p>
        </w:tc>
      </w:tr>
      <w:tr w:rsidR="00CA2594" w:rsidRPr="00F30149" w14:paraId="0A31D190" w14:textId="77777777" w:rsidTr="00CD7F20">
        <w:trPr>
          <w:cantSplit/>
          <w:trHeight w:val="247"/>
        </w:trPr>
        <w:tc>
          <w:tcPr>
            <w:tcW w:w="543" w:type="dxa"/>
            <w:vMerge/>
            <w:tcBorders>
              <w:top w:val="single" w:sz="8" w:space="0" w:color="152935"/>
              <w:left w:val="nil"/>
              <w:bottom w:val="single" w:sz="8" w:space="0" w:color="152935"/>
              <w:right w:val="nil"/>
            </w:tcBorders>
            <w:shd w:val="clear" w:color="auto" w:fill="E0E0E0"/>
          </w:tcPr>
          <w:p w14:paraId="2BC0503B"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1280" w:type="dxa"/>
            <w:tcBorders>
              <w:top w:val="single" w:sz="8" w:space="0" w:color="AEAEAE"/>
              <w:left w:val="nil"/>
              <w:bottom w:val="single" w:sz="8" w:space="0" w:color="AEAEAE"/>
              <w:right w:val="nil"/>
            </w:tcBorders>
            <w:shd w:val="clear" w:color="auto" w:fill="E0E0E0"/>
          </w:tcPr>
          <w:p w14:paraId="0BD2A6D4"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ROMI</w:t>
            </w:r>
          </w:p>
        </w:tc>
        <w:tc>
          <w:tcPr>
            <w:tcW w:w="1119" w:type="dxa"/>
            <w:tcBorders>
              <w:top w:val="single" w:sz="8" w:space="0" w:color="AEAEAE"/>
              <w:left w:val="nil"/>
              <w:bottom w:val="single" w:sz="8" w:space="0" w:color="AEAEAE"/>
              <w:right w:val="single" w:sz="8" w:space="0" w:color="E0E0E0"/>
            </w:tcBorders>
            <w:shd w:val="clear" w:color="auto" w:fill="FFFFFF"/>
          </w:tcPr>
          <w:p w14:paraId="2B56B9C1"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-,094</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3920F76E"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,040</w:t>
            </w:r>
          </w:p>
        </w:tc>
        <w:tc>
          <w:tcPr>
            <w:tcW w:w="1608" w:type="dxa"/>
            <w:tcBorders>
              <w:top w:val="single" w:sz="8" w:space="0" w:color="AEAEAE"/>
              <w:left w:val="single" w:sz="8" w:space="0" w:color="E0E0E0"/>
              <w:bottom w:val="single" w:sz="8" w:space="0" w:color="AEAEAE"/>
              <w:right w:val="single" w:sz="8" w:space="0" w:color="E0E0E0"/>
            </w:tcBorders>
            <w:shd w:val="clear" w:color="auto" w:fill="FFFFFF"/>
          </w:tcPr>
          <w:p w14:paraId="40C11A64" w14:textId="77777777" w:rsidR="00CA2594" w:rsidRPr="00CD7F20" w:rsidRDefault="00CA2594" w:rsidP="008648B3">
            <w:pPr>
              <w:adjustRightInd w:val="0"/>
              <w:spacing w:line="276" w:lineRule="auto"/>
              <w:ind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-,507</w:t>
            </w:r>
          </w:p>
        </w:tc>
        <w:tc>
          <w:tcPr>
            <w:tcW w:w="1119" w:type="dxa"/>
            <w:tcBorders>
              <w:top w:val="single" w:sz="8" w:space="0" w:color="AEAEAE"/>
              <w:left w:val="single" w:sz="8" w:space="0" w:color="E0E0E0"/>
              <w:bottom w:val="single" w:sz="8" w:space="0" w:color="AEAEAE"/>
              <w:right w:val="single" w:sz="8" w:space="0" w:color="E0E0E0"/>
            </w:tcBorders>
            <w:shd w:val="clear" w:color="auto" w:fill="FFFFFF"/>
          </w:tcPr>
          <w:p w14:paraId="4B1E4997"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-2,369</w:t>
            </w:r>
          </w:p>
        </w:tc>
        <w:tc>
          <w:tcPr>
            <w:tcW w:w="1120" w:type="dxa"/>
            <w:tcBorders>
              <w:top w:val="single" w:sz="8" w:space="0" w:color="AEAEAE"/>
              <w:left w:val="single" w:sz="8" w:space="0" w:color="E0E0E0"/>
              <w:bottom w:val="single" w:sz="8" w:space="0" w:color="AEAEAE"/>
              <w:right w:val="nil"/>
            </w:tcBorders>
            <w:shd w:val="clear" w:color="auto" w:fill="FFFFFF"/>
          </w:tcPr>
          <w:p w14:paraId="63FA08D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,021</w:t>
            </w:r>
          </w:p>
        </w:tc>
      </w:tr>
      <w:tr w:rsidR="00CA2594" w:rsidRPr="00F30149" w14:paraId="43E682D0" w14:textId="77777777" w:rsidTr="00CD7F20">
        <w:trPr>
          <w:cantSplit/>
          <w:trHeight w:val="228"/>
        </w:trPr>
        <w:tc>
          <w:tcPr>
            <w:tcW w:w="7909" w:type="dxa"/>
            <w:gridSpan w:val="7"/>
            <w:tcBorders>
              <w:top w:val="nil"/>
              <w:left w:val="nil"/>
              <w:bottom w:val="nil"/>
              <w:right w:val="nil"/>
            </w:tcBorders>
            <w:shd w:val="clear" w:color="auto" w:fill="FFFFFF"/>
          </w:tcPr>
          <w:p w14:paraId="3441304B" w14:textId="77777777" w:rsidR="00CA2594" w:rsidRPr="00CD7F20" w:rsidRDefault="00CA2594" w:rsidP="008648B3">
            <w:pPr>
              <w:adjustRightInd w:val="0"/>
              <w:spacing w:line="276" w:lineRule="auto"/>
              <w:ind w:left="60" w:right="60"/>
              <w:rPr>
                <w:rFonts w:ascii="Times New Roman" w:hAnsi="Times New Roman" w:cs="Times New Roman"/>
                <w:color w:val="010205"/>
                <w:lang w:val="en-ID"/>
              </w:rPr>
            </w:pPr>
            <w:r w:rsidRPr="00CD7F20">
              <w:rPr>
                <w:rFonts w:ascii="Times New Roman" w:hAnsi="Times New Roman" w:cs="Times New Roman"/>
                <w:color w:val="010205"/>
                <w:lang w:val="en-ID"/>
              </w:rPr>
              <w:t>a. Dependent Variable: PBV</w:t>
            </w:r>
          </w:p>
        </w:tc>
      </w:tr>
    </w:tbl>
    <w:p w14:paraId="217DE4EE" w14:textId="77777777" w:rsidR="00CD7F20" w:rsidRPr="005E31C9" w:rsidRDefault="00CD7F20" w:rsidP="008259CC">
      <w:pPr>
        <w:pStyle w:val="BodyText"/>
        <w:spacing w:line="276" w:lineRule="auto"/>
        <w:ind w:left="567"/>
        <w:rPr>
          <w:sz w:val="14"/>
          <w:szCs w:val="22"/>
          <w:lang w:val="id-ID"/>
        </w:rPr>
      </w:pPr>
    </w:p>
    <w:p w14:paraId="7D355008" w14:textId="77777777" w:rsidR="00CA2594" w:rsidRPr="00CD7F20" w:rsidRDefault="00CA2594" w:rsidP="00CD7F20">
      <w:pPr>
        <w:ind w:left="284" w:firstLine="425"/>
        <w:jc w:val="both"/>
        <w:rPr>
          <w:rFonts w:ascii="Times New Roman" w:hAnsi="Times New Roman" w:cs="Times New Roman"/>
          <w:sz w:val="22"/>
          <w:szCs w:val="22"/>
          <w:lang w:val="en-ID"/>
        </w:rPr>
      </w:pPr>
      <w:r w:rsidRPr="00CD7F20">
        <w:rPr>
          <w:rFonts w:ascii="Times New Roman" w:hAnsi="Times New Roman" w:cs="Times New Roman"/>
          <w:sz w:val="22"/>
          <w:szCs w:val="22"/>
          <w:lang w:val="id-ID"/>
        </w:rPr>
        <w:t>Koefisien Regresi Variabel Size (X</w:t>
      </w:r>
      <w:r w:rsidRPr="00CD7F20">
        <w:rPr>
          <w:rFonts w:ascii="Times New Roman" w:hAnsi="Times New Roman" w:cs="Times New Roman"/>
          <w:sz w:val="22"/>
          <w:szCs w:val="22"/>
          <w:vertAlign w:val="subscript"/>
          <w:lang w:val="id-ID"/>
        </w:rPr>
        <w:t>1</w:t>
      </w:r>
      <w:r w:rsidRPr="00CD7F20">
        <w:rPr>
          <w:rFonts w:ascii="Times New Roman" w:hAnsi="Times New Roman" w:cs="Times New Roman"/>
          <w:sz w:val="22"/>
          <w:szCs w:val="22"/>
          <w:lang w:val="id-ID"/>
        </w:rPr>
        <w:t>)</w:t>
      </w:r>
      <w:r w:rsidRPr="00CD7F20">
        <w:rPr>
          <w:rFonts w:ascii="Times New Roman" w:hAnsi="Times New Roman" w:cs="Times New Roman"/>
          <w:sz w:val="22"/>
          <w:szCs w:val="22"/>
          <w:lang w:val="en-ID"/>
        </w:rPr>
        <w:t xml:space="preserve"> </w:t>
      </w:r>
      <w:r w:rsidRPr="00CD7F20">
        <w:rPr>
          <w:rFonts w:ascii="Times New Roman" w:hAnsi="Times New Roman" w:cs="Times New Roman"/>
          <w:sz w:val="22"/>
          <w:szCs w:val="22"/>
          <w:lang w:val="id-ID"/>
        </w:rPr>
        <w:t>Nilai koefisien regresi yaitu 0,</w:t>
      </w:r>
      <w:r w:rsidRPr="00CD7F20">
        <w:rPr>
          <w:rFonts w:ascii="Times New Roman" w:hAnsi="Times New Roman" w:cs="Times New Roman"/>
          <w:sz w:val="22"/>
          <w:szCs w:val="22"/>
        </w:rPr>
        <w:t>163</w:t>
      </w:r>
      <w:r w:rsidRPr="00CD7F20">
        <w:rPr>
          <w:rFonts w:ascii="Times New Roman" w:hAnsi="Times New Roman" w:cs="Times New Roman"/>
          <w:sz w:val="22"/>
          <w:szCs w:val="22"/>
          <w:lang w:val="id-ID"/>
        </w:rPr>
        <w:t xml:space="preserve"> yang menunjukan bahwa jika variabel profitabilitas (ROA) naik 1 satuan maka nilai perusahaan akan naik sebesar 0,</w:t>
      </w:r>
      <w:r w:rsidRPr="00CD7F20">
        <w:rPr>
          <w:rFonts w:ascii="Times New Roman" w:hAnsi="Times New Roman" w:cs="Times New Roman"/>
          <w:sz w:val="22"/>
          <w:szCs w:val="22"/>
        </w:rPr>
        <w:t>163.</w:t>
      </w:r>
    </w:p>
    <w:p w14:paraId="014C4762" w14:textId="77777777" w:rsidR="00CA2594" w:rsidRPr="00CD7F20" w:rsidRDefault="00CA2594" w:rsidP="00CD7F20">
      <w:pPr>
        <w:pStyle w:val="BodyText"/>
        <w:spacing w:line="276" w:lineRule="auto"/>
        <w:ind w:left="284" w:firstLine="425"/>
        <w:rPr>
          <w:sz w:val="22"/>
          <w:szCs w:val="22"/>
          <w:lang w:val="en-ID"/>
        </w:rPr>
      </w:pPr>
      <w:r w:rsidRPr="00CD7F20">
        <w:rPr>
          <w:sz w:val="22"/>
          <w:szCs w:val="22"/>
          <w:lang w:val="id-ID"/>
        </w:rPr>
        <w:t>Koefisien Regresi Variabel Umur perusahaan (X</w:t>
      </w:r>
      <w:r w:rsidRPr="00CD7F20">
        <w:rPr>
          <w:sz w:val="22"/>
          <w:szCs w:val="22"/>
          <w:vertAlign w:val="subscript"/>
          <w:lang w:val="id-ID"/>
        </w:rPr>
        <w:t>2</w:t>
      </w:r>
      <w:r w:rsidRPr="00CD7F20">
        <w:rPr>
          <w:sz w:val="22"/>
          <w:szCs w:val="22"/>
          <w:lang w:val="id-ID"/>
        </w:rPr>
        <w:t>)</w:t>
      </w:r>
      <w:r w:rsidRPr="00CD7F20">
        <w:rPr>
          <w:sz w:val="22"/>
          <w:szCs w:val="22"/>
          <w:lang w:val="en-ID"/>
        </w:rPr>
        <w:t xml:space="preserve"> </w:t>
      </w:r>
      <w:r w:rsidRPr="00CD7F20">
        <w:rPr>
          <w:sz w:val="22"/>
          <w:szCs w:val="22"/>
          <w:lang w:val="id-ID"/>
        </w:rPr>
        <w:t>Nilai koefisien regresi yaitu 0.</w:t>
      </w:r>
      <w:r w:rsidRPr="00CD7F20">
        <w:rPr>
          <w:sz w:val="22"/>
          <w:szCs w:val="22"/>
          <w:lang w:val="en-US"/>
        </w:rPr>
        <w:t>712</w:t>
      </w:r>
      <w:r w:rsidRPr="00CD7F20">
        <w:rPr>
          <w:sz w:val="22"/>
          <w:szCs w:val="22"/>
          <w:lang w:val="id-ID"/>
        </w:rPr>
        <w:t xml:space="preserve"> yang menunjukan bahwa jika variabel likuiditas (UP) naik 1 satuan maka nilai perusahaan akan naik yaitu sebesar 0.</w:t>
      </w:r>
      <w:r w:rsidRPr="00CD7F20">
        <w:rPr>
          <w:sz w:val="22"/>
          <w:szCs w:val="22"/>
          <w:lang w:val="en-US"/>
        </w:rPr>
        <w:t>712</w:t>
      </w:r>
      <w:r w:rsidRPr="00CD7F20">
        <w:rPr>
          <w:sz w:val="22"/>
          <w:szCs w:val="22"/>
          <w:lang w:val="id-ID"/>
        </w:rPr>
        <w:t>.</w:t>
      </w:r>
    </w:p>
    <w:p w14:paraId="665B3378" w14:textId="77777777" w:rsidR="00CA2594" w:rsidRDefault="00CA2594" w:rsidP="00CD7F20">
      <w:pPr>
        <w:pStyle w:val="BodyText"/>
        <w:spacing w:line="276" w:lineRule="auto"/>
        <w:ind w:left="284" w:firstLine="425"/>
        <w:rPr>
          <w:sz w:val="22"/>
          <w:szCs w:val="22"/>
          <w:lang w:val="id-ID"/>
        </w:rPr>
      </w:pPr>
      <w:r w:rsidRPr="00CD7F20">
        <w:rPr>
          <w:sz w:val="22"/>
          <w:szCs w:val="22"/>
          <w:lang w:val="id-ID"/>
        </w:rPr>
        <w:t xml:space="preserve">Koefisien Regresi Variabel </w:t>
      </w:r>
      <w:r w:rsidRPr="00CD7F20">
        <w:rPr>
          <w:i/>
          <w:iCs/>
          <w:sz w:val="22"/>
          <w:szCs w:val="22"/>
          <w:lang w:val="id-ID"/>
        </w:rPr>
        <w:t xml:space="preserve">ROMI </w:t>
      </w:r>
      <w:r w:rsidRPr="00CD7F20">
        <w:rPr>
          <w:sz w:val="22"/>
          <w:szCs w:val="22"/>
          <w:lang w:val="id-ID"/>
        </w:rPr>
        <w:t>(X</w:t>
      </w:r>
      <w:r w:rsidRPr="00CD7F20">
        <w:rPr>
          <w:sz w:val="22"/>
          <w:szCs w:val="22"/>
          <w:vertAlign w:val="subscript"/>
          <w:lang w:val="id-ID"/>
        </w:rPr>
        <w:t>3</w:t>
      </w:r>
      <w:r w:rsidRPr="00CD7F20">
        <w:rPr>
          <w:sz w:val="22"/>
          <w:szCs w:val="22"/>
          <w:lang w:val="id-ID"/>
        </w:rPr>
        <w:t>)</w:t>
      </w:r>
      <w:r w:rsidRPr="00CD7F20">
        <w:rPr>
          <w:sz w:val="22"/>
          <w:szCs w:val="22"/>
          <w:lang w:val="en-ID"/>
        </w:rPr>
        <w:t xml:space="preserve"> </w:t>
      </w:r>
      <w:r w:rsidRPr="00CD7F20">
        <w:rPr>
          <w:sz w:val="22"/>
          <w:szCs w:val="22"/>
          <w:lang w:val="id-ID"/>
        </w:rPr>
        <w:t>Nilai koefisien regresi yaitu -0.</w:t>
      </w:r>
      <w:r w:rsidRPr="00CD7F20">
        <w:rPr>
          <w:sz w:val="22"/>
          <w:szCs w:val="22"/>
          <w:lang w:val="en-US"/>
        </w:rPr>
        <w:t>507</w:t>
      </w:r>
      <w:r w:rsidRPr="00CD7F20">
        <w:rPr>
          <w:sz w:val="22"/>
          <w:szCs w:val="22"/>
          <w:lang w:val="id-ID"/>
        </w:rPr>
        <w:t xml:space="preserve"> yang menunjukan bahwa jika variabel </w:t>
      </w:r>
      <w:r w:rsidRPr="00CD7F20">
        <w:rPr>
          <w:i/>
          <w:iCs/>
          <w:sz w:val="22"/>
          <w:szCs w:val="22"/>
          <w:lang w:val="id-ID"/>
        </w:rPr>
        <w:t xml:space="preserve">ROMI </w:t>
      </w:r>
      <w:r w:rsidRPr="00CD7F20">
        <w:rPr>
          <w:sz w:val="22"/>
          <w:szCs w:val="22"/>
          <w:lang w:val="id-ID"/>
        </w:rPr>
        <w:t>naik 1 satuan maka nilai perusahaan akan turun yaitu sebesar -0.</w:t>
      </w:r>
      <w:r w:rsidRPr="00CD7F20">
        <w:rPr>
          <w:sz w:val="22"/>
          <w:szCs w:val="22"/>
          <w:lang w:val="en-US"/>
        </w:rPr>
        <w:t>507</w:t>
      </w:r>
      <w:r w:rsidRPr="00CD7F20">
        <w:rPr>
          <w:sz w:val="22"/>
          <w:szCs w:val="22"/>
          <w:lang w:val="id-ID"/>
        </w:rPr>
        <w:t>.</w:t>
      </w:r>
    </w:p>
    <w:p w14:paraId="751B9BC3" w14:textId="77777777" w:rsidR="00CD7F20" w:rsidRPr="005E31C9" w:rsidRDefault="00CD7F20" w:rsidP="00CD7F20">
      <w:pPr>
        <w:pStyle w:val="BodyText"/>
        <w:spacing w:line="276" w:lineRule="auto"/>
        <w:ind w:left="284"/>
        <w:rPr>
          <w:sz w:val="16"/>
          <w:szCs w:val="22"/>
          <w:lang w:val="id-ID"/>
        </w:rPr>
      </w:pPr>
    </w:p>
    <w:p w14:paraId="53D27DA0" w14:textId="05DE4FCC" w:rsidR="00CA2594" w:rsidRPr="004B2A17" w:rsidRDefault="00CA2594" w:rsidP="00CD7F20">
      <w:pPr>
        <w:ind w:left="284"/>
        <w:rPr>
          <w:rFonts w:ascii="Times New Roman" w:hAnsi="Times New Roman" w:cs="Times New Roman"/>
          <w:sz w:val="22"/>
          <w:szCs w:val="22"/>
        </w:rPr>
      </w:pPr>
      <w:r w:rsidRPr="004B2A17">
        <w:rPr>
          <w:rFonts w:ascii="Times New Roman" w:hAnsi="Times New Roman" w:cs="Times New Roman"/>
          <w:sz w:val="22"/>
          <w:szCs w:val="22"/>
        </w:rPr>
        <w:t>Uji Statistik (Uji t)</w:t>
      </w:r>
    </w:p>
    <w:p w14:paraId="4D2A522B" w14:textId="77777777" w:rsidR="00CA2594" w:rsidRPr="00F30149" w:rsidRDefault="00CA2594" w:rsidP="00CD7F20">
      <w:pPr>
        <w:pStyle w:val="BodyText"/>
        <w:spacing w:line="276" w:lineRule="auto"/>
        <w:ind w:left="284" w:firstLine="567"/>
        <w:rPr>
          <w:sz w:val="22"/>
          <w:szCs w:val="22"/>
          <w:lang w:val="en-US"/>
        </w:rPr>
      </w:pPr>
      <w:r w:rsidRPr="00F30149">
        <w:rPr>
          <w:sz w:val="22"/>
          <w:szCs w:val="22"/>
          <w:lang w:val="en-US"/>
        </w:rPr>
        <w:t xml:space="preserve">Berdasarkan table dari uji analisis regresi linear berganda uji statistic </w:t>
      </w:r>
      <w:proofErr w:type="gramStart"/>
      <w:r w:rsidRPr="00F30149">
        <w:rPr>
          <w:sz w:val="22"/>
          <w:szCs w:val="22"/>
          <w:lang w:val="en-US"/>
        </w:rPr>
        <w:t>menghasilkan :</w:t>
      </w:r>
      <w:proofErr w:type="gramEnd"/>
    </w:p>
    <w:p w14:paraId="6B9F1CCD" w14:textId="77777777" w:rsidR="00CA2594" w:rsidRPr="00F30149" w:rsidRDefault="00CA2594" w:rsidP="00CD7F20">
      <w:pPr>
        <w:pStyle w:val="BodyText"/>
        <w:spacing w:line="276" w:lineRule="auto"/>
        <w:ind w:left="284" w:firstLine="567"/>
        <w:rPr>
          <w:sz w:val="22"/>
          <w:szCs w:val="22"/>
          <w:lang w:val="en-ID"/>
        </w:rPr>
      </w:pPr>
      <w:r w:rsidRPr="00F30149">
        <w:rPr>
          <w:sz w:val="22"/>
          <w:szCs w:val="22"/>
          <w:lang w:val="en-US"/>
        </w:rPr>
        <w:t xml:space="preserve">Nilai t hitung dari variabel size sebesar 1,356 dan nilai signifikan sebesar 0,180 atau lebih besar dari 0,05 maka variabel size berpengaruh positif tidak signifikan terhadap PBV. </w:t>
      </w:r>
    </w:p>
    <w:p w14:paraId="5220D4DD" w14:textId="77777777" w:rsidR="00CA2594" w:rsidRPr="00F30149" w:rsidRDefault="00CA2594" w:rsidP="00CD7F20">
      <w:pPr>
        <w:pStyle w:val="BodyText"/>
        <w:spacing w:line="276" w:lineRule="auto"/>
        <w:ind w:left="284" w:firstLine="567"/>
        <w:rPr>
          <w:sz w:val="22"/>
          <w:szCs w:val="22"/>
          <w:lang w:val="en-ID"/>
        </w:rPr>
      </w:pPr>
      <w:r w:rsidRPr="00F30149">
        <w:rPr>
          <w:sz w:val="22"/>
          <w:szCs w:val="22"/>
          <w:lang w:val="en-US"/>
        </w:rPr>
        <w:t>Nilai t hitung dari variabel age sebesar 2,392 dan nilai signifikan sebesar 0,020 atau lebih kecil dari 0,05 maka variabel age berpengaruh positif signifikan terhadap PBV.</w:t>
      </w:r>
    </w:p>
    <w:p w14:paraId="50930DCE" w14:textId="77777777" w:rsidR="00CA2594" w:rsidRDefault="00CA2594" w:rsidP="00CD7F20">
      <w:pPr>
        <w:pStyle w:val="BodyText"/>
        <w:spacing w:line="276" w:lineRule="auto"/>
        <w:ind w:left="284" w:firstLine="567"/>
        <w:rPr>
          <w:sz w:val="22"/>
          <w:szCs w:val="22"/>
          <w:lang w:val="en-US"/>
        </w:rPr>
      </w:pPr>
      <w:r w:rsidRPr="00F30149">
        <w:rPr>
          <w:sz w:val="22"/>
          <w:szCs w:val="22"/>
          <w:lang w:val="en-US"/>
        </w:rPr>
        <w:t>Nilai t hitung dari variabel romi sebesar -2,369 dan nilai signifikan sebesar 0,021 atau lebih kecil dari 0,05 maka variabel romi berpengaruh negatif signifikan terhadap PBV.</w:t>
      </w:r>
    </w:p>
    <w:p w14:paraId="7BD8EC86" w14:textId="77777777" w:rsidR="00CD7F20" w:rsidRPr="005E31C9" w:rsidRDefault="00CD7F20" w:rsidP="00CD7F20">
      <w:pPr>
        <w:pStyle w:val="BodyText"/>
        <w:spacing w:line="276" w:lineRule="auto"/>
        <w:ind w:left="284"/>
        <w:rPr>
          <w:sz w:val="16"/>
          <w:szCs w:val="22"/>
          <w:lang w:val="en-ID"/>
        </w:rPr>
      </w:pPr>
    </w:p>
    <w:p w14:paraId="34858AC7" w14:textId="3025AC68" w:rsidR="00CA2594" w:rsidRPr="00CD7F20" w:rsidRDefault="00CA2594" w:rsidP="004B2A17">
      <w:pPr>
        <w:numPr>
          <w:ilvl w:val="0"/>
          <w:numId w:val="16"/>
        </w:numPr>
        <w:tabs>
          <w:tab w:val="left" w:pos="900"/>
        </w:tabs>
        <w:spacing w:line="276" w:lineRule="auto"/>
        <w:ind w:left="284" w:hanging="284"/>
        <w:jc w:val="both"/>
        <w:rPr>
          <w:rFonts w:ascii="Times New Roman" w:hAnsi="Times New Roman" w:cs="Times New Roman"/>
          <w:b/>
          <w:bCs/>
          <w:sz w:val="22"/>
          <w:szCs w:val="22"/>
        </w:rPr>
      </w:pPr>
      <w:r w:rsidRPr="00CD7F20">
        <w:rPr>
          <w:rFonts w:ascii="Times New Roman" w:hAnsi="Times New Roman" w:cs="Times New Roman"/>
          <w:b/>
          <w:bCs/>
          <w:sz w:val="22"/>
          <w:szCs w:val="22"/>
        </w:rPr>
        <w:t>Uji Interaksi/MRA</w:t>
      </w:r>
    </w:p>
    <w:tbl>
      <w:tblPr>
        <w:tblW w:w="72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
        <w:gridCol w:w="938"/>
        <w:gridCol w:w="1029"/>
        <w:gridCol w:w="1031"/>
        <w:gridCol w:w="1481"/>
        <w:gridCol w:w="1029"/>
        <w:gridCol w:w="1034"/>
      </w:tblGrid>
      <w:tr w:rsidR="00CA2594" w:rsidRPr="00CD7F20" w14:paraId="16BF1815" w14:textId="77777777" w:rsidTr="001239F9">
        <w:trPr>
          <w:cantSplit/>
          <w:trHeight w:val="258"/>
          <w:jc w:val="center"/>
        </w:trPr>
        <w:tc>
          <w:tcPr>
            <w:tcW w:w="7282" w:type="dxa"/>
            <w:gridSpan w:val="7"/>
            <w:tcBorders>
              <w:top w:val="nil"/>
              <w:left w:val="nil"/>
              <w:bottom w:val="nil"/>
              <w:right w:val="nil"/>
            </w:tcBorders>
            <w:shd w:val="clear" w:color="auto" w:fill="FFFFFF"/>
            <w:vAlign w:val="center"/>
          </w:tcPr>
          <w:p w14:paraId="0229C033" w14:textId="77777777" w:rsidR="00CA2594" w:rsidRPr="00CD7F20" w:rsidRDefault="00CA2594" w:rsidP="0065625C">
            <w:pPr>
              <w:adjustRightInd w:val="0"/>
              <w:spacing w:line="276" w:lineRule="auto"/>
              <w:ind w:left="1134" w:right="60"/>
              <w:jc w:val="center"/>
              <w:rPr>
                <w:rFonts w:ascii="Times New Roman" w:hAnsi="Times New Roman" w:cs="Times New Roman"/>
                <w:color w:val="010205"/>
                <w:lang w:val="en-ID"/>
              </w:rPr>
            </w:pPr>
            <w:r w:rsidRPr="00CD7F20">
              <w:rPr>
                <w:rFonts w:ascii="Times New Roman" w:hAnsi="Times New Roman" w:cs="Times New Roman"/>
                <w:b/>
                <w:bCs/>
                <w:color w:val="010205"/>
                <w:lang w:val="en-ID"/>
              </w:rPr>
              <w:t>Coefficients</w:t>
            </w:r>
            <w:r w:rsidRPr="00CD7F20">
              <w:rPr>
                <w:rFonts w:ascii="Times New Roman" w:hAnsi="Times New Roman" w:cs="Times New Roman"/>
                <w:b/>
                <w:bCs/>
                <w:color w:val="010205"/>
                <w:vertAlign w:val="superscript"/>
                <w:lang w:val="en-ID"/>
              </w:rPr>
              <w:t>a</w:t>
            </w:r>
          </w:p>
        </w:tc>
      </w:tr>
      <w:tr w:rsidR="00CA2594" w:rsidRPr="00CD7F20" w14:paraId="5A7C16B9" w14:textId="77777777" w:rsidTr="001239F9">
        <w:trPr>
          <w:cantSplit/>
          <w:trHeight w:val="503"/>
          <w:jc w:val="center"/>
        </w:trPr>
        <w:tc>
          <w:tcPr>
            <w:tcW w:w="1678" w:type="dxa"/>
            <w:gridSpan w:val="2"/>
            <w:vMerge w:val="restart"/>
            <w:tcBorders>
              <w:top w:val="nil"/>
              <w:left w:val="nil"/>
              <w:bottom w:val="nil"/>
              <w:right w:val="nil"/>
            </w:tcBorders>
            <w:shd w:val="clear" w:color="auto" w:fill="FFFFFF"/>
            <w:vAlign w:val="bottom"/>
          </w:tcPr>
          <w:p w14:paraId="3C0B8FE9"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Model</w:t>
            </w:r>
          </w:p>
        </w:tc>
        <w:tc>
          <w:tcPr>
            <w:tcW w:w="2060" w:type="dxa"/>
            <w:gridSpan w:val="2"/>
            <w:tcBorders>
              <w:top w:val="nil"/>
              <w:left w:val="nil"/>
              <w:bottom w:val="nil"/>
              <w:right w:val="single" w:sz="8" w:space="0" w:color="E0E0E0"/>
            </w:tcBorders>
            <w:shd w:val="clear" w:color="auto" w:fill="FFFFFF"/>
            <w:vAlign w:val="bottom"/>
          </w:tcPr>
          <w:p w14:paraId="229CA38E"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Unstandardized Coefficients</w:t>
            </w:r>
          </w:p>
        </w:tc>
        <w:tc>
          <w:tcPr>
            <w:tcW w:w="1481" w:type="dxa"/>
            <w:tcBorders>
              <w:top w:val="nil"/>
              <w:left w:val="single" w:sz="8" w:space="0" w:color="E0E0E0"/>
              <w:bottom w:val="nil"/>
              <w:right w:val="single" w:sz="8" w:space="0" w:color="E0E0E0"/>
            </w:tcBorders>
            <w:shd w:val="clear" w:color="auto" w:fill="FFFFFF"/>
            <w:vAlign w:val="bottom"/>
          </w:tcPr>
          <w:p w14:paraId="6E3B441E"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72B12250"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T</w:t>
            </w:r>
          </w:p>
        </w:tc>
        <w:tc>
          <w:tcPr>
            <w:tcW w:w="1034" w:type="dxa"/>
            <w:vMerge w:val="restart"/>
            <w:tcBorders>
              <w:top w:val="nil"/>
              <w:left w:val="single" w:sz="8" w:space="0" w:color="E0E0E0"/>
              <w:bottom w:val="nil"/>
              <w:right w:val="nil"/>
            </w:tcBorders>
            <w:shd w:val="clear" w:color="auto" w:fill="FFFFFF"/>
            <w:vAlign w:val="bottom"/>
          </w:tcPr>
          <w:p w14:paraId="107E5B2A"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Sig.</w:t>
            </w:r>
          </w:p>
        </w:tc>
      </w:tr>
      <w:tr w:rsidR="001239F9" w:rsidRPr="00CD7F20" w14:paraId="37B3609A" w14:textId="77777777" w:rsidTr="001239F9">
        <w:trPr>
          <w:cantSplit/>
          <w:trHeight w:val="258"/>
          <w:jc w:val="center"/>
        </w:trPr>
        <w:tc>
          <w:tcPr>
            <w:tcW w:w="1678" w:type="dxa"/>
            <w:gridSpan w:val="2"/>
            <w:vMerge/>
            <w:tcBorders>
              <w:top w:val="nil"/>
              <w:left w:val="nil"/>
              <w:bottom w:val="nil"/>
              <w:right w:val="nil"/>
            </w:tcBorders>
            <w:shd w:val="clear" w:color="auto" w:fill="FFFFFF"/>
            <w:vAlign w:val="bottom"/>
          </w:tcPr>
          <w:p w14:paraId="6580A773" w14:textId="77777777" w:rsidR="00CA2594" w:rsidRPr="00CD7F20" w:rsidRDefault="00CA2594" w:rsidP="008648B3">
            <w:pPr>
              <w:adjustRightInd w:val="0"/>
              <w:spacing w:line="276" w:lineRule="auto"/>
              <w:rPr>
                <w:rFonts w:ascii="Times New Roman" w:hAnsi="Times New Roman" w:cs="Times New Roman"/>
                <w:color w:val="264A60"/>
                <w:lang w:val="en-ID"/>
              </w:rPr>
            </w:pPr>
          </w:p>
        </w:tc>
        <w:tc>
          <w:tcPr>
            <w:tcW w:w="1029" w:type="dxa"/>
            <w:tcBorders>
              <w:top w:val="nil"/>
              <w:left w:val="nil"/>
              <w:bottom w:val="single" w:sz="8" w:space="0" w:color="152935"/>
              <w:right w:val="single" w:sz="8" w:space="0" w:color="E0E0E0"/>
            </w:tcBorders>
            <w:shd w:val="clear" w:color="auto" w:fill="FFFFFF"/>
            <w:vAlign w:val="bottom"/>
          </w:tcPr>
          <w:p w14:paraId="13A4C45E"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w:t>
            </w:r>
          </w:p>
        </w:tc>
        <w:tc>
          <w:tcPr>
            <w:tcW w:w="1031" w:type="dxa"/>
            <w:tcBorders>
              <w:top w:val="nil"/>
              <w:left w:val="single" w:sz="8" w:space="0" w:color="E0E0E0"/>
              <w:bottom w:val="single" w:sz="8" w:space="0" w:color="152935"/>
              <w:right w:val="single" w:sz="8" w:space="0" w:color="E0E0E0"/>
            </w:tcBorders>
            <w:shd w:val="clear" w:color="auto" w:fill="FFFFFF"/>
            <w:vAlign w:val="bottom"/>
          </w:tcPr>
          <w:p w14:paraId="330DF89B" w14:textId="77777777" w:rsidR="00CA2594" w:rsidRPr="00CD7F20" w:rsidRDefault="00CA2594" w:rsidP="008648B3">
            <w:pPr>
              <w:adjustRightInd w:val="0"/>
              <w:spacing w:line="276" w:lineRule="auto"/>
              <w:ind w:left="60"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Std. Error</w:t>
            </w:r>
          </w:p>
        </w:tc>
        <w:tc>
          <w:tcPr>
            <w:tcW w:w="1481" w:type="dxa"/>
            <w:tcBorders>
              <w:top w:val="nil"/>
              <w:left w:val="single" w:sz="8" w:space="0" w:color="E0E0E0"/>
              <w:bottom w:val="single" w:sz="8" w:space="0" w:color="152935"/>
              <w:right w:val="single" w:sz="8" w:space="0" w:color="E0E0E0"/>
            </w:tcBorders>
            <w:shd w:val="clear" w:color="auto" w:fill="FFFFFF"/>
            <w:vAlign w:val="bottom"/>
          </w:tcPr>
          <w:p w14:paraId="3A071D76" w14:textId="77777777" w:rsidR="00CA2594" w:rsidRPr="00CD7F20" w:rsidRDefault="00CA2594" w:rsidP="008648B3">
            <w:pPr>
              <w:adjustRightInd w:val="0"/>
              <w:spacing w:line="276" w:lineRule="auto"/>
              <w:ind w:right="60"/>
              <w:jc w:val="center"/>
              <w:rPr>
                <w:rFonts w:ascii="Times New Roman" w:hAnsi="Times New Roman" w:cs="Times New Roman"/>
                <w:color w:val="264A60"/>
                <w:lang w:val="en-ID"/>
              </w:rPr>
            </w:pPr>
            <w:r w:rsidRPr="00CD7F20">
              <w:rPr>
                <w:rFonts w:ascii="Times New Roman" w:hAnsi="Times New Roman" w:cs="Times New Roman"/>
                <w:color w:val="264A60"/>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14:paraId="3E0218D3" w14:textId="77777777" w:rsidR="00CA2594" w:rsidRPr="00CD7F20" w:rsidRDefault="00CA2594" w:rsidP="008648B3">
            <w:pPr>
              <w:adjustRightInd w:val="0"/>
              <w:spacing w:line="276" w:lineRule="auto"/>
              <w:rPr>
                <w:rFonts w:ascii="Times New Roman" w:hAnsi="Times New Roman" w:cs="Times New Roman"/>
                <w:color w:val="264A60"/>
                <w:lang w:val="en-ID"/>
              </w:rPr>
            </w:pPr>
          </w:p>
        </w:tc>
        <w:tc>
          <w:tcPr>
            <w:tcW w:w="1034" w:type="dxa"/>
            <w:vMerge/>
            <w:tcBorders>
              <w:top w:val="nil"/>
              <w:left w:val="single" w:sz="8" w:space="0" w:color="E0E0E0"/>
              <w:bottom w:val="nil"/>
              <w:right w:val="nil"/>
            </w:tcBorders>
            <w:shd w:val="clear" w:color="auto" w:fill="FFFFFF"/>
            <w:vAlign w:val="bottom"/>
          </w:tcPr>
          <w:p w14:paraId="717F3223" w14:textId="77777777" w:rsidR="00CA2594" w:rsidRPr="00CD7F20" w:rsidRDefault="00CA2594" w:rsidP="008648B3">
            <w:pPr>
              <w:adjustRightInd w:val="0"/>
              <w:spacing w:line="276" w:lineRule="auto"/>
              <w:rPr>
                <w:rFonts w:ascii="Times New Roman" w:hAnsi="Times New Roman" w:cs="Times New Roman"/>
                <w:color w:val="264A60"/>
                <w:lang w:val="en-ID"/>
              </w:rPr>
            </w:pPr>
          </w:p>
        </w:tc>
      </w:tr>
      <w:tr w:rsidR="001239F9" w:rsidRPr="00CD7F20" w14:paraId="459DEA79" w14:textId="77777777" w:rsidTr="001239F9">
        <w:trPr>
          <w:cantSplit/>
          <w:trHeight w:val="258"/>
          <w:jc w:val="center"/>
        </w:trPr>
        <w:tc>
          <w:tcPr>
            <w:tcW w:w="740" w:type="dxa"/>
            <w:vMerge w:val="restart"/>
            <w:tcBorders>
              <w:top w:val="single" w:sz="8" w:space="0" w:color="152935"/>
              <w:left w:val="nil"/>
              <w:bottom w:val="single" w:sz="8" w:space="0" w:color="152935"/>
              <w:right w:val="nil"/>
            </w:tcBorders>
            <w:shd w:val="clear" w:color="auto" w:fill="E0E0E0"/>
          </w:tcPr>
          <w:p w14:paraId="778DBF65" w14:textId="77777777" w:rsidR="00CA2594" w:rsidRPr="00CD7F20" w:rsidRDefault="00CA2594" w:rsidP="008648B3">
            <w:pPr>
              <w:adjustRightInd w:val="0"/>
              <w:spacing w:line="276" w:lineRule="auto"/>
              <w:ind w:left="60" w:right="60"/>
              <w:rPr>
                <w:rFonts w:ascii="Times New Roman" w:hAnsi="Times New Roman" w:cs="Times New Roman"/>
                <w:color w:val="264A60"/>
                <w:lang w:val="en-ID"/>
              </w:rPr>
            </w:pPr>
            <w:r w:rsidRPr="00CD7F20">
              <w:rPr>
                <w:rFonts w:ascii="Times New Roman" w:hAnsi="Times New Roman" w:cs="Times New Roman"/>
                <w:color w:val="264A60"/>
                <w:lang w:val="en-ID"/>
              </w:rPr>
              <w:t>1</w:t>
            </w:r>
          </w:p>
        </w:tc>
        <w:tc>
          <w:tcPr>
            <w:tcW w:w="938" w:type="dxa"/>
            <w:tcBorders>
              <w:top w:val="single" w:sz="8" w:space="0" w:color="152935"/>
              <w:left w:val="nil"/>
              <w:bottom w:val="single" w:sz="8" w:space="0" w:color="AEAEAE"/>
              <w:right w:val="nil"/>
            </w:tcBorders>
            <w:shd w:val="clear" w:color="auto" w:fill="E0E0E0"/>
          </w:tcPr>
          <w:p w14:paraId="13F48286"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(Constant)</w:t>
            </w:r>
          </w:p>
        </w:tc>
        <w:tc>
          <w:tcPr>
            <w:tcW w:w="1029" w:type="dxa"/>
            <w:tcBorders>
              <w:top w:val="single" w:sz="8" w:space="0" w:color="152935"/>
              <w:left w:val="nil"/>
              <w:bottom w:val="single" w:sz="8" w:space="0" w:color="AEAEAE"/>
              <w:right w:val="single" w:sz="8" w:space="0" w:color="E0E0E0"/>
            </w:tcBorders>
            <w:shd w:val="clear" w:color="auto" w:fill="FFFFFF"/>
          </w:tcPr>
          <w:p w14:paraId="264019D6"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,477</w:t>
            </w:r>
          </w:p>
        </w:tc>
        <w:tc>
          <w:tcPr>
            <w:tcW w:w="1031" w:type="dxa"/>
            <w:tcBorders>
              <w:top w:val="single" w:sz="8" w:space="0" w:color="152935"/>
              <w:left w:val="single" w:sz="8" w:space="0" w:color="E0E0E0"/>
              <w:bottom w:val="single" w:sz="8" w:space="0" w:color="AEAEAE"/>
              <w:right w:val="single" w:sz="8" w:space="0" w:color="E0E0E0"/>
            </w:tcBorders>
            <w:shd w:val="clear" w:color="auto" w:fill="FFFFFF"/>
          </w:tcPr>
          <w:p w14:paraId="042BE157"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,312</w:t>
            </w:r>
          </w:p>
        </w:tc>
        <w:tc>
          <w:tcPr>
            <w:tcW w:w="148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2707BBB" w14:textId="77777777" w:rsidR="00CA2594" w:rsidRPr="00CD7F20" w:rsidRDefault="00CA2594" w:rsidP="008648B3">
            <w:pPr>
              <w:adjustRightInd w:val="0"/>
              <w:spacing w:line="276" w:lineRule="auto"/>
              <w:rPr>
                <w:rFonts w:ascii="Times New Roman" w:hAnsi="Times New Roman" w:cs="Times New Roman"/>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047867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1,528</w:t>
            </w:r>
          </w:p>
        </w:tc>
        <w:tc>
          <w:tcPr>
            <w:tcW w:w="1034" w:type="dxa"/>
            <w:tcBorders>
              <w:top w:val="single" w:sz="8" w:space="0" w:color="152935"/>
              <w:left w:val="single" w:sz="8" w:space="0" w:color="E0E0E0"/>
              <w:bottom w:val="single" w:sz="8" w:space="0" w:color="AEAEAE"/>
              <w:right w:val="nil"/>
            </w:tcBorders>
            <w:shd w:val="clear" w:color="auto" w:fill="FFFFFF"/>
          </w:tcPr>
          <w:p w14:paraId="62FE01F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,131</w:t>
            </w:r>
          </w:p>
        </w:tc>
      </w:tr>
      <w:tr w:rsidR="001239F9" w:rsidRPr="00CD7F20" w14:paraId="06CF345F"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5638EEF6"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AEAEAE"/>
              <w:right w:val="nil"/>
            </w:tcBorders>
            <w:shd w:val="clear" w:color="auto" w:fill="E0E0E0"/>
          </w:tcPr>
          <w:p w14:paraId="61342663"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Size</w:t>
            </w:r>
          </w:p>
        </w:tc>
        <w:tc>
          <w:tcPr>
            <w:tcW w:w="1029" w:type="dxa"/>
            <w:tcBorders>
              <w:top w:val="single" w:sz="8" w:space="0" w:color="AEAEAE"/>
              <w:left w:val="nil"/>
              <w:bottom w:val="single" w:sz="8" w:space="0" w:color="AEAEAE"/>
              <w:right w:val="single" w:sz="8" w:space="0" w:color="E0E0E0"/>
            </w:tcBorders>
            <w:shd w:val="clear" w:color="auto" w:fill="FFFFFF"/>
          </w:tcPr>
          <w:p w14:paraId="28B187B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,015</w:t>
            </w:r>
          </w:p>
        </w:tc>
        <w:tc>
          <w:tcPr>
            <w:tcW w:w="1031" w:type="dxa"/>
            <w:tcBorders>
              <w:top w:val="single" w:sz="8" w:space="0" w:color="AEAEAE"/>
              <w:left w:val="single" w:sz="8" w:space="0" w:color="E0E0E0"/>
              <w:bottom w:val="single" w:sz="8" w:space="0" w:color="AEAEAE"/>
              <w:right w:val="single" w:sz="8" w:space="0" w:color="E0E0E0"/>
            </w:tcBorders>
            <w:shd w:val="clear" w:color="auto" w:fill="FFFFFF"/>
          </w:tcPr>
          <w:p w14:paraId="3DAF887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14:paraId="1212033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,163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810FB6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1,356</w:t>
            </w:r>
          </w:p>
        </w:tc>
        <w:tc>
          <w:tcPr>
            <w:tcW w:w="1034" w:type="dxa"/>
            <w:tcBorders>
              <w:top w:val="single" w:sz="8" w:space="0" w:color="AEAEAE"/>
              <w:left w:val="single" w:sz="8" w:space="0" w:color="E0E0E0"/>
              <w:bottom w:val="single" w:sz="8" w:space="0" w:color="AEAEAE"/>
              <w:right w:val="nil"/>
            </w:tcBorders>
            <w:shd w:val="clear" w:color="auto" w:fill="FFFFFF"/>
          </w:tcPr>
          <w:p w14:paraId="1E88F296"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,180</w:t>
            </w:r>
          </w:p>
        </w:tc>
      </w:tr>
      <w:tr w:rsidR="001239F9" w:rsidRPr="00CD7F20" w14:paraId="61424CC5"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5618C5C0"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AEAEAE"/>
              <w:right w:val="nil"/>
            </w:tcBorders>
            <w:shd w:val="clear" w:color="auto" w:fill="E0E0E0"/>
          </w:tcPr>
          <w:p w14:paraId="0F673B28"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Age</w:t>
            </w:r>
          </w:p>
        </w:tc>
        <w:tc>
          <w:tcPr>
            <w:tcW w:w="1029" w:type="dxa"/>
            <w:tcBorders>
              <w:top w:val="single" w:sz="8" w:space="0" w:color="AEAEAE"/>
              <w:left w:val="nil"/>
              <w:bottom w:val="single" w:sz="8" w:space="0" w:color="AEAEAE"/>
              <w:right w:val="single" w:sz="8" w:space="0" w:color="E0E0E0"/>
            </w:tcBorders>
            <w:shd w:val="clear" w:color="auto" w:fill="FFFFFF"/>
          </w:tcPr>
          <w:p w14:paraId="0655304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,005</w:t>
            </w:r>
          </w:p>
        </w:tc>
        <w:tc>
          <w:tcPr>
            <w:tcW w:w="1031" w:type="dxa"/>
            <w:tcBorders>
              <w:top w:val="single" w:sz="8" w:space="0" w:color="AEAEAE"/>
              <w:left w:val="single" w:sz="8" w:space="0" w:color="E0E0E0"/>
              <w:bottom w:val="single" w:sz="8" w:space="0" w:color="AEAEAE"/>
              <w:right w:val="single" w:sz="8" w:space="0" w:color="E0E0E0"/>
            </w:tcBorders>
            <w:shd w:val="clear" w:color="auto" w:fill="FFFFFF"/>
          </w:tcPr>
          <w:p w14:paraId="0D2A8105"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,002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14:paraId="32A4532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,712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5165A0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2,392</w:t>
            </w:r>
          </w:p>
        </w:tc>
        <w:tc>
          <w:tcPr>
            <w:tcW w:w="1034" w:type="dxa"/>
            <w:tcBorders>
              <w:top w:val="single" w:sz="8" w:space="0" w:color="AEAEAE"/>
              <w:left w:val="single" w:sz="8" w:space="0" w:color="E0E0E0"/>
              <w:bottom w:val="single" w:sz="8" w:space="0" w:color="AEAEAE"/>
              <w:right w:val="nil"/>
            </w:tcBorders>
            <w:shd w:val="clear" w:color="auto" w:fill="FFFFFF"/>
          </w:tcPr>
          <w:p w14:paraId="2587AE9C"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,020</w:t>
            </w:r>
          </w:p>
        </w:tc>
      </w:tr>
      <w:tr w:rsidR="001239F9" w:rsidRPr="00CD7F20" w14:paraId="40A6FD92"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478800F3"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AEAEAE"/>
              <w:right w:val="nil"/>
            </w:tcBorders>
            <w:shd w:val="clear" w:color="auto" w:fill="E0E0E0"/>
          </w:tcPr>
          <w:p w14:paraId="47994CE2"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ROMI</w:t>
            </w:r>
          </w:p>
        </w:tc>
        <w:tc>
          <w:tcPr>
            <w:tcW w:w="1029" w:type="dxa"/>
            <w:tcBorders>
              <w:top w:val="single" w:sz="8" w:space="0" w:color="AEAEAE"/>
              <w:left w:val="nil"/>
              <w:bottom w:val="single" w:sz="8" w:space="0" w:color="AEAEAE"/>
              <w:right w:val="single" w:sz="8" w:space="0" w:color="E0E0E0"/>
            </w:tcBorders>
            <w:shd w:val="clear" w:color="auto" w:fill="FFFFFF"/>
          </w:tcPr>
          <w:p w14:paraId="5F27557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-,094</w:t>
            </w:r>
          </w:p>
        </w:tc>
        <w:tc>
          <w:tcPr>
            <w:tcW w:w="1031" w:type="dxa"/>
            <w:tcBorders>
              <w:top w:val="single" w:sz="8" w:space="0" w:color="AEAEAE"/>
              <w:left w:val="single" w:sz="8" w:space="0" w:color="E0E0E0"/>
              <w:bottom w:val="single" w:sz="8" w:space="0" w:color="AEAEAE"/>
              <w:right w:val="single" w:sz="8" w:space="0" w:color="E0E0E0"/>
            </w:tcBorders>
            <w:shd w:val="clear" w:color="auto" w:fill="FFFFFF"/>
          </w:tcPr>
          <w:p w14:paraId="030593A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,040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14:paraId="07FDA7EA"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-,507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91F6B5E"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-2,369</w:t>
            </w:r>
          </w:p>
        </w:tc>
        <w:tc>
          <w:tcPr>
            <w:tcW w:w="1034" w:type="dxa"/>
            <w:tcBorders>
              <w:top w:val="single" w:sz="8" w:space="0" w:color="AEAEAE"/>
              <w:left w:val="single" w:sz="8" w:space="0" w:color="E0E0E0"/>
              <w:bottom w:val="single" w:sz="8" w:space="0" w:color="AEAEAE"/>
              <w:right w:val="nil"/>
            </w:tcBorders>
            <w:shd w:val="clear" w:color="auto" w:fill="FFFFFF"/>
          </w:tcPr>
          <w:p w14:paraId="3566B7D4"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,021</w:t>
            </w:r>
          </w:p>
        </w:tc>
      </w:tr>
      <w:tr w:rsidR="001239F9" w:rsidRPr="00CD7F20" w14:paraId="44911C03"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615A9903"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AEAEAE"/>
              <w:right w:val="nil"/>
            </w:tcBorders>
            <w:shd w:val="clear" w:color="auto" w:fill="E0E0E0"/>
          </w:tcPr>
          <w:p w14:paraId="6BACF329"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Size_ROA</w:t>
            </w:r>
          </w:p>
        </w:tc>
        <w:tc>
          <w:tcPr>
            <w:tcW w:w="1029" w:type="dxa"/>
            <w:tcBorders>
              <w:top w:val="single" w:sz="8" w:space="0" w:color="AEAEAE"/>
              <w:left w:val="nil"/>
              <w:bottom w:val="single" w:sz="8" w:space="0" w:color="AEAEAE"/>
              <w:right w:val="single" w:sz="8" w:space="0" w:color="E0E0E0"/>
            </w:tcBorders>
            <w:shd w:val="clear" w:color="auto" w:fill="FFFFFF"/>
          </w:tcPr>
          <w:p w14:paraId="64F95B6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,022</w:t>
            </w:r>
          </w:p>
        </w:tc>
        <w:tc>
          <w:tcPr>
            <w:tcW w:w="1031" w:type="dxa"/>
            <w:tcBorders>
              <w:top w:val="single" w:sz="8" w:space="0" w:color="AEAEAE"/>
              <w:left w:val="single" w:sz="8" w:space="0" w:color="E0E0E0"/>
              <w:bottom w:val="single" w:sz="8" w:space="0" w:color="AEAEAE"/>
              <w:right w:val="single" w:sz="8" w:space="0" w:color="E0E0E0"/>
            </w:tcBorders>
            <w:shd w:val="clear" w:color="auto" w:fill="FFFFFF"/>
          </w:tcPr>
          <w:p w14:paraId="4D33C99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,045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14:paraId="56C9A3E2"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0A102E0"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,495</w:t>
            </w:r>
          </w:p>
        </w:tc>
        <w:tc>
          <w:tcPr>
            <w:tcW w:w="1034" w:type="dxa"/>
            <w:tcBorders>
              <w:top w:val="single" w:sz="8" w:space="0" w:color="AEAEAE"/>
              <w:left w:val="single" w:sz="8" w:space="0" w:color="E0E0E0"/>
              <w:bottom w:val="single" w:sz="8" w:space="0" w:color="AEAEAE"/>
              <w:right w:val="nil"/>
            </w:tcBorders>
            <w:shd w:val="clear" w:color="auto" w:fill="FFFFFF"/>
          </w:tcPr>
          <w:p w14:paraId="0BF802D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,622</w:t>
            </w:r>
          </w:p>
        </w:tc>
      </w:tr>
      <w:tr w:rsidR="001239F9" w:rsidRPr="00CD7F20" w14:paraId="52E96A30"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0DEC843F"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AEAEAE"/>
              <w:right w:val="nil"/>
            </w:tcBorders>
            <w:shd w:val="clear" w:color="auto" w:fill="E0E0E0"/>
          </w:tcPr>
          <w:p w14:paraId="459A209B"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Age_ROA</w:t>
            </w:r>
          </w:p>
        </w:tc>
        <w:tc>
          <w:tcPr>
            <w:tcW w:w="1029" w:type="dxa"/>
            <w:tcBorders>
              <w:top w:val="single" w:sz="8" w:space="0" w:color="AEAEAE"/>
              <w:left w:val="nil"/>
              <w:bottom w:val="single" w:sz="8" w:space="0" w:color="AEAEAE"/>
              <w:right w:val="single" w:sz="8" w:space="0" w:color="E0E0E0"/>
            </w:tcBorders>
            <w:shd w:val="clear" w:color="auto" w:fill="FFFFFF"/>
          </w:tcPr>
          <w:p w14:paraId="44E1AB3B"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-,044</w:t>
            </w:r>
          </w:p>
        </w:tc>
        <w:tc>
          <w:tcPr>
            <w:tcW w:w="1031" w:type="dxa"/>
            <w:tcBorders>
              <w:top w:val="single" w:sz="8" w:space="0" w:color="AEAEAE"/>
              <w:left w:val="single" w:sz="8" w:space="0" w:color="E0E0E0"/>
              <w:bottom w:val="single" w:sz="8" w:space="0" w:color="AEAEAE"/>
              <w:right w:val="single" w:sz="8" w:space="0" w:color="E0E0E0"/>
            </w:tcBorders>
            <w:shd w:val="clear" w:color="auto" w:fill="FFFFFF"/>
          </w:tcPr>
          <w:p w14:paraId="2072D6DE"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,027</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14:paraId="70A9D3B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-,717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E2C2837"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-1,635</w:t>
            </w:r>
          </w:p>
        </w:tc>
        <w:tc>
          <w:tcPr>
            <w:tcW w:w="1034" w:type="dxa"/>
            <w:tcBorders>
              <w:top w:val="single" w:sz="8" w:space="0" w:color="AEAEAE"/>
              <w:left w:val="single" w:sz="8" w:space="0" w:color="E0E0E0"/>
              <w:bottom w:val="single" w:sz="8" w:space="0" w:color="AEAEAE"/>
              <w:right w:val="nil"/>
            </w:tcBorders>
            <w:shd w:val="clear" w:color="auto" w:fill="FFFFFF"/>
          </w:tcPr>
          <w:p w14:paraId="3F0F8EE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,107</w:t>
            </w:r>
          </w:p>
        </w:tc>
      </w:tr>
      <w:tr w:rsidR="001239F9" w:rsidRPr="00CD7F20" w14:paraId="1BC06225" w14:textId="77777777" w:rsidTr="001239F9">
        <w:trPr>
          <w:cantSplit/>
          <w:trHeight w:val="271"/>
          <w:jc w:val="center"/>
        </w:trPr>
        <w:tc>
          <w:tcPr>
            <w:tcW w:w="740" w:type="dxa"/>
            <w:vMerge/>
            <w:tcBorders>
              <w:top w:val="single" w:sz="8" w:space="0" w:color="152935"/>
              <w:left w:val="nil"/>
              <w:bottom w:val="single" w:sz="8" w:space="0" w:color="152935"/>
              <w:right w:val="nil"/>
            </w:tcBorders>
            <w:shd w:val="clear" w:color="auto" w:fill="E0E0E0"/>
          </w:tcPr>
          <w:p w14:paraId="5F9B9777" w14:textId="77777777" w:rsidR="00CA2594" w:rsidRPr="00CD7F20" w:rsidRDefault="00CA2594" w:rsidP="008648B3">
            <w:pPr>
              <w:adjustRightInd w:val="0"/>
              <w:spacing w:line="276" w:lineRule="auto"/>
              <w:rPr>
                <w:rFonts w:ascii="Times New Roman" w:hAnsi="Times New Roman" w:cs="Times New Roman"/>
                <w:color w:val="010205"/>
                <w:lang w:val="en-ID"/>
              </w:rPr>
            </w:pPr>
          </w:p>
        </w:tc>
        <w:tc>
          <w:tcPr>
            <w:tcW w:w="938" w:type="dxa"/>
            <w:tcBorders>
              <w:top w:val="single" w:sz="8" w:space="0" w:color="AEAEAE"/>
              <w:left w:val="nil"/>
              <w:bottom w:val="single" w:sz="8" w:space="0" w:color="152935"/>
              <w:right w:val="nil"/>
            </w:tcBorders>
            <w:shd w:val="clear" w:color="auto" w:fill="E0E0E0"/>
          </w:tcPr>
          <w:p w14:paraId="6F0E9CE0" w14:textId="77777777" w:rsidR="00CA2594" w:rsidRPr="00CD7F20" w:rsidRDefault="00CA2594" w:rsidP="008648B3">
            <w:pPr>
              <w:adjustRightInd w:val="0"/>
              <w:spacing w:line="276" w:lineRule="auto"/>
              <w:ind w:right="60"/>
              <w:rPr>
                <w:rFonts w:ascii="Times New Roman" w:hAnsi="Times New Roman" w:cs="Times New Roman"/>
                <w:color w:val="264A60"/>
                <w:lang w:val="en-ID"/>
              </w:rPr>
            </w:pPr>
            <w:r w:rsidRPr="00CD7F20">
              <w:rPr>
                <w:rFonts w:ascii="Times New Roman" w:hAnsi="Times New Roman" w:cs="Times New Roman"/>
                <w:color w:val="264A60"/>
                <w:lang w:val="en-ID"/>
              </w:rPr>
              <w:t>ROMI_ROA</w:t>
            </w:r>
          </w:p>
        </w:tc>
        <w:tc>
          <w:tcPr>
            <w:tcW w:w="1029" w:type="dxa"/>
            <w:tcBorders>
              <w:top w:val="single" w:sz="8" w:space="0" w:color="AEAEAE"/>
              <w:left w:val="nil"/>
              <w:bottom w:val="single" w:sz="8" w:space="0" w:color="152935"/>
              <w:right w:val="single" w:sz="8" w:space="0" w:color="E0E0E0"/>
            </w:tcBorders>
            <w:shd w:val="clear" w:color="auto" w:fill="FFFFFF"/>
          </w:tcPr>
          <w:p w14:paraId="1EA525C1"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1,576</w:t>
            </w:r>
          </w:p>
        </w:tc>
        <w:tc>
          <w:tcPr>
            <w:tcW w:w="1031" w:type="dxa"/>
            <w:tcBorders>
              <w:top w:val="single" w:sz="8" w:space="0" w:color="AEAEAE"/>
              <w:left w:val="single" w:sz="8" w:space="0" w:color="E0E0E0"/>
              <w:bottom w:val="single" w:sz="8" w:space="0" w:color="152935"/>
              <w:right w:val="single" w:sz="8" w:space="0" w:color="E0E0E0"/>
            </w:tcBorders>
            <w:shd w:val="clear" w:color="auto" w:fill="FFFFFF"/>
          </w:tcPr>
          <w:p w14:paraId="40A611A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,643</w:t>
            </w:r>
          </w:p>
        </w:tc>
        <w:tc>
          <w:tcPr>
            <w:tcW w:w="1481" w:type="dxa"/>
            <w:tcBorders>
              <w:top w:val="single" w:sz="8" w:space="0" w:color="AEAEAE"/>
              <w:left w:val="single" w:sz="8" w:space="0" w:color="E0E0E0"/>
              <w:bottom w:val="single" w:sz="8" w:space="0" w:color="152935"/>
              <w:right w:val="single" w:sz="8" w:space="0" w:color="E0E0E0"/>
            </w:tcBorders>
            <w:shd w:val="clear" w:color="auto" w:fill="FFFFFF"/>
          </w:tcPr>
          <w:p w14:paraId="3DFF80B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,612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DF9D8E8"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2,450</w:t>
            </w:r>
          </w:p>
        </w:tc>
        <w:tc>
          <w:tcPr>
            <w:tcW w:w="1034" w:type="dxa"/>
            <w:tcBorders>
              <w:top w:val="single" w:sz="8" w:space="0" w:color="AEAEAE"/>
              <w:left w:val="single" w:sz="8" w:space="0" w:color="E0E0E0"/>
              <w:bottom w:val="single" w:sz="8" w:space="0" w:color="152935"/>
              <w:right w:val="nil"/>
            </w:tcBorders>
            <w:shd w:val="clear" w:color="auto" w:fill="FFFFFF"/>
          </w:tcPr>
          <w:p w14:paraId="4502E963" w14:textId="77777777" w:rsidR="00CA2594" w:rsidRPr="00CD7F20" w:rsidRDefault="00CA2594" w:rsidP="008648B3">
            <w:pPr>
              <w:adjustRightInd w:val="0"/>
              <w:spacing w:line="276" w:lineRule="auto"/>
              <w:ind w:left="60" w:right="60"/>
              <w:jc w:val="right"/>
              <w:rPr>
                <w:rFonts w:ascii="Times New Roman" w:hAnsi="Times New Roman" w:cs="Times New Roman"/>
                <w:color w:val="010205"/>
                <w:lang w:val="en-ID"/>
              </w:rPr>
            </w:pPr>
            <w:r w:rsidRPr="00CD7F20">
              <w:rPr>
                <w:rFonts w:ascii="Times New Roman" w:hAnsi="Times New Roman" w:cs="Times New Roman"/>
                <w:color w:val="010205"/>
                <w:lang w:val="en-ID"/>
              </w:rPr>
              <w:t>,017</w:t>
            </w:r>
          </w:p>
        </w:tc>
      </w:tr>
      <w:tr w:rsidR="00CA2594" w:rsidRPr="00CD7F20" w14:paraId="171AD928" w14:textId="77777777" w:rsidTr="001239F9">
        <w:trPr>
          <w:cantSplit/>
          <w:trHeight w:val="258"/>
          <w:jc w:val="center"/>
        </w:trPr>
        <w:tc>
          <w:tcPr>
            <w:tcW w:w="7282" w:type="dxa"/>
            <w:gridSpan w:val="7"/>
            <w:tcBorders>
              <w:top w:val="nil"/>
              <w:left w:val="nil"/>
              <w:bottom w:val="nil"/>
              <w:right w:val="nil"/>
            </w:tcBorders>
            <w:shd w:val="clear" w:color="auto" w:fill="FFFFFF"/>
          </w:tcPr>
          <w:p w14:paraId="3E81DD7D" w14:textId="77777777" w:rsidR="00CA2594" w:rsidRPr="00CD7F20" w:rsidRDefault="00CA2594" w:rsidP="008648B3">
            <w:pPr>
              <w:adjustRightInd w:val="0"/>
              <w:spacing w:line="276" w:lineRule="auto"/>
              <w:ind w:left="60" w:right="60"/>
              <w:rPr>
                <w:rFonts w:ascii="Times New Roman" w:hAnsi="Times New Roman" w:cs="Times New Roman"/>
                <w:color w:val="010205"/>
                <w:lang w:val="en-ID"/>
              </w:rPr>
            </w:pPr>
            <w:r w:rsidRPr="00CD7F20">
              <w:rPr>
                <w:rFonts w:ascii="Times New Roman" w:hAnsi="Times New Roman" w:cs="Times New Roman"/>
                <w:color w:val="010205"/>
                <w:lang w:val="en-ID"/>
              </w:rPr>
              <w:t>a. Dependent Variable: PBV</w:t>
            </w:r>
          </w:p>
        </w:tc>
      </w:tr>
    </w:tbl>
    <w:p w14:paraId="3BA34CAE" w14:textId="77777777" w:rsidR="00D41D2B" w:rsidRPr="00B100AA" w:rsidRDefault="00D41D2B" w:rsidP="009A21BE">
      <w:pPr>
        <w:tabs>
          <w:tab w:val="left" w:pos="900"/>
        </w:tabs>
        <w:spacing w:line="276" w:lineRule="auto"/>
        <w:jc w:val="both"/>
        <w:rPr>
          <w:rFonts w:ascii="Times New Roman" w:hAnsi="Times New Roman" w:cs="Times New Roman"/>
          <w:sz w:val="22"/>
          <w:szCs w:val="22"/>
        </w:rPr>
      </w:pPr>
    </w:p>
    <w:p w14:paraId="39A2DA8E" w14:textId="77777777" w:rsidR="00C04C86" w:rsidRPr="00C04C86"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 xml:space="preserve">Nilai koefisien Ukuran Perusahaan (X1) mempunyai pengaruh sebesar 0,163 hal ini berarti jika Ukuran Perusahaan mengalami kenaikan sebesar 1 satuan, maka nilai perusahaan (Y) akan mengalami kenaikan sebesar 0,163. Koefisien bernilai positif. </w:t>
      </w:r>
    </w:p>
    <w:p w14:paraId="37A75A78" w14:textId="77777777" w:rsidR="00C04C86" w:rsidRPr="00C04C86"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 xml:space="preserve">Nilai koefisien Umur Perusahaan (X2) mempunyai pengaruh sebesar 0,712 hal ini berarti jika Umur Perusahaan mengalami kenaikan sebesar 1 satuan, maka nilai perusahaaan (Y) akan mengalami kenaikan sebesar 0,712. Koefiseien bernilai positif. </w:t>
      </w:r>
    </w:p>
    <w:p w14:paraId="2A46821D" w14:textId="4F90F706" w:rsidR="00C04C86" w:rsidRPr="00C04C86"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Nilai koefisien ROMI (X3) mempunyai pengaruh sebesar -0,507 hal ini berarti jika ROMI mengalami penurunan sebesar 1 satuan, maka nilai perusahaan akan mengalami kenaikan sebesar -0.507. Koefisien bernilai negatif.</w:t>
      </w:r>
    </w:p>
    <w:p w14:paraId="6DFA682D" w14:textId="77777777" w:rsidR="00C04C86" w:rsidRPr="00C04C86"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Pengaruh Ukuran Perusahaan terhadap Nilai Perusahaan (PBV) dengan Profitabilitas (ROA) sebagai variabel moderasi. Hasil uji interaksi/MRA pengaruh Ukuran Perusahaan terhadap Nilai Perusahaan (PBV) dengan Profitabilitas (ROA) sebagai variabel moderasi menghasilkan bahwa Beta sebesar 0,131 bernilai positif dengan signifikansi sebesar 0.622 &gt; 0.05 yang mengartikan bahwa variabel moderasi ROA memoderasi secara tidak signifikan pengaruh Ukuran Perusahaan terhadap Nilai Perusahaan (PBV). Maka dari itu H4 penelitian ini ditolak.</w:t>
      </w:r>
    </w:p>
    <w:p w14:paraId="3A7B77CA" w14:textId="77777777" w:rsidR="00C04C86" w:rsidRPr="00C04C86"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Pengaruh Umur Perusahaan terhadap Nilai Perusahaan (PBV) dengan Profitabilitas (ROA) sebagai variabel moderasi. Hasil uji interaksi/MRA pengaruh Umur Perusahaan terhadap Nilai Perusahaan (PBV) dengan Profitabilitas (ROA) sebagai variabel moderasi menghasilkan bahwa Beta sebesar -0,717 bernilai negatif dengan signifikansi sebesar 0,107 &gt; 0.05 yang mengartikan bahwa variabel moderasi ROA tidak memoderasi dan tidak signifikan pengaruh Umur Perusahaan terhadap Nilai Perusahaan (PBV). Maka dari itu H5 penelitian ini ditolak.</w:t>
      </w:r>
    </w:p>
    <w:p w14:paraId="435CB70A" w14:textId="2DAF5A86" w:rsidR="00C04C86" w:rsidRPr="00B100AA" w:rsidRDefault="00C04C86" w:rsidP="00C04C86">
      <w:pPr>
        <w:spacing w:line="276" w:lineRule="auto"/>
        <w:ind w:left="284" w:firstLine="567"/>
        <w:jc w:val="both"/>
        <w:rPr>
          <w:rFonts w:ascii="Times New Roman" w:hAnsi="Times New Roman" w:cs="Times New Roman"/>
          <w:sz w:val="22"/>
          <w:szCs w:val="22"/>
        </w:rPr>
      </w:pPr>
      <w:r w:rsidRPr="00C04C86">
        <w:rPr>
          <w:rFonts w:ascii="Times New Roman" w:hAnsi="Times New Roman" w:cs="Times New Roman"/>
          <w:sz w:val="22"/>
          <w:szCs w:val="22"/>
        </w:rPr>
        <w:t>Pengaruh Investasi Pemasaran terhadap Nilai Perusahaan (PBV) dengan Profitabilitas (ROA) sebagai variabel moderasi. Hasil uji interaksi/MRA pengaruh Investasi Pemasaran terhadap Nilai Perusahaan (PBV) dengan Profitabilitas (ROA) sebagai variabel moderasi menghasilkan bahwa Beta sebesar 0,612 bernilai positif dengan signifikansi sebesar 0.017 &gt; 0.05 yang mengartikan bahwa variabel moderasi ROA memoderasi secara signifikan pengaruh Investasi Pemasaran terhadap Nilai Perusahaan (PBV). Maka dari itu H6 penelitian ini diterima.</w:t>
      </w:r>
    </w:p>
    <w:p w14:paraId="19D96C86" w14:textId="77777777" w:rsidR="005C0469" w:rsidRPr="00B100AA" w:rsidRDefault="005C0469" w:rsidP="009A21BE">
      <w:pPr>
        <w:tabs>
          <w:tab w:val="left" w:pos="720"/>
        </w:tabs>
        <w:spacing w:line="276" w:lineRule="auto"/>
        <w:jc w:val="both"/>
        <w:rPr>
          <w:rFonts w:ascii="Times New Roman" w:hAnsi="Times New Roman" w:cs="Times New Roman"/>
          <w:sz w:val="22"/>
          <w:szCs w:val="22"/>
        </w:rPr>
      </w:pPr>
    </w:p>
    <w:p w14:paraId="452514CA" w14:textId="62EE1049" w:rsidR="004B1B4F" w:rsidRPr="00B100AA" w:rsidRDefault="004B1B4F" w:rsidP="009A21BE">
      <w:pPr>
        <w:tabs>
          <w:tab w:val="left" w:pos="720"/>
        </w:tabs>
        <w:spacing w:line="276" w:lineRule="auto"/>
        <w:jc w:val="both"/>
        <w:rPr>
          <w:rFonts w:ascii="Times New Roman" w:hAnsi="Times New Roman" w:cs="Times New Roman"/>
          <w:b/>
          <w:sz w:val="22"/>
          <w:szCs w:val="22"/>
        </w:rPr>
      </w:pPr>
      <w:r w:rsidRPr="00B100AA">
        <w:rPr>
          <w:rFonts w:ascii="Times New Roman" w:hAnsi="Times New Roman" w:cs="Times New Roman"/>
          <w:b/>
          <w:sz w:val="22"/>
          <w:szCs w:val="22"/>
        </w:rPr>
        <w:t>KESIMPULAN DAN SARAN</w:t>
      </w:r>
    </w:p>
    <w:p w14:paraId="3A9B677E" w14:textId="61F3A898" w:rsidR="004B1B4F" w:rsidRPr="00B100AA" w:rsidRDefault="004B1B4F" w:rsidP="009A21BE">
      <w:pPr>
        <w:spacing w:line="276" w:lineRule="auto"/>
        <w:jc w:val="both"/>
        <w:rPr>
          <w:rFonts w:ascii="Times New Roman" w:hAnsi="Times New Roman" w:cs="Times New Roman"/>
          <w:b/>
          <w:sz w:val="22"/>
          <w:szCs w:val="22"/>
        </w:rPr>
      </w:pPr>
      <w:r w:rsidRPr="00B100AA">
        <w:rPr>
          <w:rFonts w:ascii="Times New Roman" w:hAnsi="Times New Roman" w:cs="Times New Roman"/>
          <w:b/>
          <w:sz w:val="22"/>
          <w:szCs w:val="22"/>
        </w:rPr>
        <w:t>Kesimpulan</w:t>
      </w:r>
    </w:p>
    <w:p w14:paraId="553F0C6D" w14:textId="78DA642D" w:rsidR="009607A0" w:rsidRDefault="004B1B4F" w:rsidP="00DA26D5">
      <w:pPr>
        <w:spacing w:line="276" w:lineRule="auto"/>
        <w:ind w:firstLine="567"/>
        <w:jc w:val="both"/>
        <w:rPr>
          <w:rFonts w:ascii="Times New Roman" w:hAnsi="Times New Roman" w:cs="Times New Roman"/>
          <w:sz w:val="22"/>
          <w:szCs w:val="22"/>
        </w:rPr>
      </w:pPr>
      <w:r w:rsidRPr="00B100AA">
        <w:rPr>
          <w:rFonts w:ascii="Times New Roman" w:hAnsi="Times New Roman" w:cs="Times New Roman"/>
          <w:sz w:val="22"/>
          <w:szCs w:val="22"/>
        </w:rPr>
        <w:t>Berdasarkan hasil analisis yang telah dilakukan, maka penulis dapat mengambil beberapa kesimpulan sebagai berikut:</w:t>
      </w:r>
    </w:p>
    <w:p w14:paraId="04CC08BD" w14:textId="77777777"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t>Uji t terhadap variabel Ukuran Perusahaan (X1) didapatkan t hitung 1,356 dan nilai signifikansinya lebih besar dari 5% (0.180 &gt; 0.05), variabel Ukuran Perusahaan (X1) berpengaruh tidak signifikan terhadap variabel nilai perusahaan (Y), maka H1 ditolak.</w:t>
      </w:r>
    </w:p>
    <w:p w14:paraId="2277DABB" w14:textId="77777777"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t>Uji t terhadap variabel Umur perusahaan (X2) didapatkan t hitung 2,392 dan nilai signifikan lebih kecil dari 5% (0.020 &lt; 0.05), variabel Umur perusahaan (X2) berpengaruh signifikan terhadap variabel nilai perusahaan (Y), maka H2 diterima.</w:t>
      </w:r>
    </w:p>
    <w:p w14:paraId="6B0F07E1" w14:textId="77777777"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t>Uji t terhadap ROMI (X3) didapatkan t hitung -2,369 dan nilai signifikan lebih kecil dari 5% (0.021 &lt; 0.05), variabel ROMI (X3) tidak berpengaruh signifikan terhadap variabel nilai perusahaan (Y), maka H3 ditolak.</w:t>
      </w:r>
    </w:p>
    <w:p w14:paraId="3AAE3BAC" w14:textId="77777777"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lastRenderedPageBreak/>
        <w:t>Uji t terhadap variabel Size_ROA  didapatkan t hitung sebesar 0,495 dengan signifikansi 0.622 karena signifikansinya lebih besar dari 5% (0.622 &gt; 0.05), sehingga variable ROA dan variabel Ukuran perusahaan (X1) berpengaruh positif dan tidak signifikan terhadap variabel Nilai Perusahaan (Y),yang berarti ROA tidak dapat memoderasi antara Size dengan Nilai Perusahaan, maka H4 ditolak.</w:t>
      </w:r>
    </w:p>
    <w:p w14:paraId="493415EB" w14:textId="77777777"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t>Uji t terhadap variabel Age_ROA  didapatkan t hitung sebesar -1,635 dengan signifikansi 0.107 karena signifikansinya lebih besar dari 5% (0.107 &gt; 0.05), sehingga variable ROA dan variabel Umur perusahaan (X2) berpengaruh negatif dan tidak signifikan terhadap variabel Nilai Perusahaan (Y), yang berarti ROA tidak dapat memoderasi antara Umur Perusahaan dengan Nilai Perusahaan, maka H5 ditolak.</w:t>
      </w:r>
    </w:p>
    <w:p w14:paraId="6D41FA1F" w14:textId="6E39A971" w:rsidR="00DA26D5" w:rsidRPr="00CD7F20" w:rsidRDefault="00DA26D5" w:rsidP="00CD7F20">
      <w:pPr>
        <w:pStyle w:val="ListParagraph"/>
        <w:numPr>
          <w:ilvl w:val="0"/>
          <w:numId w:val="23"/>
        </w:numPr>
        <w:spacing w:line="276" w:lineRule="auto"/>
        <w:ind w:left="426"/>
        <w:jc w:val="both"/>
        <w:rPr>
          <w:rFonts w:ascii="Times New Roman" w:hAnsi="Times New Roman" w:cs="Times New Roman"/>
          <w:sz w:val="22"/>
          <w:szCs w:val="22"/>
        </w:rPr>
      </w:pPr>
      <w:r w:rsidRPr="00CD7F20">
        <w:rPr>
          <w:rFonts w:ascii="Times New Roman" w:hAnsi="Times New Roman" w:cs="Times New Roman"/>
          <w:sz w:val="22"/>
          <w:szCs w:val="22"/>
        </w:rPr>
        <w:t>Uji t terhadap variabel ROMI_ROA didapatkan t hitung sebesar 2,450 dengan signifikansi 0.017 karena signifikansinya lebih kecil dari 5% (0.017 &lt; 0.05), sehingga variable ROA dan variabel ROMI (X2) berpengaruh positif dan signifikan terhadap variabel Nilai Perusahaan (Y), yang berarti ROA dapat memoderasi antara ROMI dengan Nilai Perusahaan, maka H6 diterima.</w:t>
      </w:r>
    </w:p>
    <w:p w14:paraId="6ECCA5E2" w14:textId="6ADCD68C" w:rsidR="006F1EA7" w:rsidRDefault="006F1EA7" w:rsidP="006F1EA7">
      <w:pPr>
        <w:spacing w:line="276" w:lineRule="auto"/>
        <w:ind w:left="360"/>
        <w:jc w:val="both"/>
        <w:rPr>
          <w:rFonts w:ascii="Times New Roman" w:hAnsi="Times New Roman" w:cs="Times New Roman"/>
          <w:sz w:val="22"/>
          <w:szCs w:val="22"/>
        </w:rPr>
      </w:pPr>
    </w:p>
    <w:p w14:paraId="3C04CBB5" w14:textId="77777777" w:rsidR="00965D6F" w:rsidRPr="00B100AA" w:rsidRDefault="00965D6F" w:rsidP="006F1EA7">
      <w:pPr>
        <w:pStyle w:val="Heading1"/>
        <w:spacing w:before="0" w:after="60"/>
        <w:jc w:val="both"/>
        <w:rPr>
          <w:rFonts w:ascii="Times New Roman" w:hAnsi="Times New Roman"/>
          <w:color w:val="auto"/>
          <w:sz w:val="22"/>
          <w:szCs w:val="22"/>
        </w:rPr>
      </w:pPr>
      <w:r w:rsidRPr="00B100AA">
        <w:rPr>
          <w:rFonts w:ascii="Times New Roman" w:hAnsi="Times New Roman"/>
          <w:color w:val="auto"/>
          <w:sz w:val="22"/>
          <w:szCs w:val="22"/>
        </w:rPr>
        <w:t>DAFTAR PUSTAKA</w:t>
      </w:r>
    </w:p>
    <w:p w14:paraId="4EF1F03F" w14:textId="566D8336"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Afandy, Chairil, Dan Syamsul Bachri. 2013. “Analisis Return On Marketing Investment Pada Distro Flo.”</w:t>
      </w:r>
      <w:r w:rsidRPr="00DA26D5">
        <w:rPr>
          <w:rFonts w:ascii="Times New Roman" w:hAnsi="Times New Roman" w:cs="Times New Roman"/>
        </w:rPr>
        <w:t xml:space="preserve">     </w:t>
      </w:r>
    </w:p>
    <w:p w14:paraId="329A6E97" w14:textId="57887EC8" w:rsidR="00DA26D5" w:rsidRPr="00DA26D5"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 xml:space="preserve">Aisah, Ayu Nurhayani, Dan Kastawan Mandala. 2016. “Pengaruh Return On Equity, Earning Per Share, Firm Size Dan Operating Cash Flow Terhadap Return Saham.” </w:t>
      </w:r>
      <w:r w:rsidRPr="00DA26D5">
        <w:rPr>
          <w:rFonts w:ascii="Times New Roman" w:hAnsi="Times New Roman" w:cs="Times New Roman"/>
          <w:i/>
          <w:iCs/>
          <w:noProof/>
          <w:sz w:val="22"/>
        </w:rPr>
        <w:t>E-Jurnal Manajemen Unud.</w:t>
      </w:r>
    </w:p>
    <w:p w14:paraId="07F138A1" w14:textId="424F8708"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Anggasta, Giovani. 2019. “Pengaruh Ukuran Perusahan, Profitabilitas, Dividen Dan Umur Perusahaan Terhadap Nilai Perusahaan.”</w:t>
      </w:r>
    </w:p>
    <w:p w14:paraId="0A4B0CC7" w14:textId="7FFC24A1"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Arini, Kurnia Rina, Dan Andy Dwi Bayu Bawono. 2018. “Pengaruh Ukuran Dan Umur Perusahaan Terhadap Audit Report Lag Dengan Profitabilitas Dan Solvabilitas Sebagai Variabel Moderating.”</w:t>
      </w:r>
    </w:p>
    <w:p w14:paraId="38208B63" w14:textId="071635D1"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Chandra, Dellinalie, Dan Yustina Triyani. 2015. “Pengaruh Level Diversifikasi, Leverage, Return On Asset, Umur Perusahaan Dan Sektor Industri Terhadap Nilai Perusahaan Yang Terdaftar Di BEI Periode 2009-2011.”</w:t>
      </w:r>
    </w:p>
    <w:p w14:paraId="5EA25806" w14:textId="7A1B5A2E"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i/>
          <w:iCs/>
          <w:noProof/>
          <w:sz w:val="22"/>
        </w:rPr>
      </w:pPr>
      <w:r w:rsidRPr="00DA26D5">
        <w:rPr>
          <w:rFonts w:ascii="Times New Roman" w:hAnsi="Times New Roman" w:cs="Times New Roman"/>
          <w:noProof/>
          <w:sz w:val="22"/>
        </w:rPr>
        <w:t xml:space="preserve">Chandra, Teddy. 2014. “Faktor-Faktor Yang Memengaruhi Struktur Modal Pada Perusahaan Properti Dan Real Estate Di Indonesia.” </w:t>
      </w:r>
      <w:r w:rsidRPr="00DA26D5">
        <w:rPr>
          <w:rFonts w:ascii="Times New Roman" w:hAnsi="Times New Roman" w:cs="Times New Roman"/>
          <w:i/>
          <w:iCs/>
          <w:noProof/>
          <w:sz w:val="22"/>
        </w:rPr>
        <w:t>Jurnal Ekonomi Dan Keuangan Vol.18, No.4.</w:t>
      </w:r>
    </w:p>
    <w:p w14:paraId="49BC2C55" w14:textId="065F8CF4"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Fatima, Anna. 2017. “Pengaruh Profitabilitas, Likuiditas Dan Leverage Terhadap Nilai Perusahaan Dengan Kualitas Laba Sebagai Variabel Moderasi.”</w:t>
      </w:r>
    </w:p>
    <w:p w14:paraId="66F7D73C" w14:textId="1AAF1208"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 xml:space="preserve">Ghozali, Imam. 2018. </w:t>
      </w:r>
      <w:r w:rsidRPr="00DA26D5">
        <w:rPr>
          <w:rFonts w:ascii="Times New Roman" w:hAnsi="Times New Roman" w:cs="Times New Roman"/>
          <w:i/>
          <w:iCs/>
          <w:noProof/>
          <w:sz w:val="22"/>
        </w:rPr>
        <w:t>Aplikasi Analisis Multivariate Dengan Program IBM SPSS 25.</w:t>
      </w:r>
      <w:r w:rsidRPr="00DA26D5">
        <w:rPr>
          <w:rFonts w:ascii="Times New Roman" w:hAnsi="Times New Roman" w:cs="Times New Roman"/>
          <w:noProof/>
          <w:sz w:val="22"/>
        </w:rPr>
        <w:t xml:space="preserve"> Semarang: Universitas Diponegoro.</w:t>
      </w:r>
    </w:p>
    <w:p w14:paraId="6F113DB0" w14:textId="495388E2"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Gumanti, Tatang A. 2009. “Teori Sinyal Dalam Manajemen Keuangan.”</w:t>
      </w:r>
    </w:p>
    <w:p w14:paraId="42D2F495" w14:textId="24B726FC"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i/>
          <w:iCs/>
          <w:noProof/>
          <w:sz w:val="22"/>
        </w:rPr>
      </w:pPr>
      <w:r w:rsidRPr="00DA26D5">
        <w:rPr>
          <w:rFonts w:ascii="Times New Roman" w:hAnsi="Times New Roman" w:cs="Times New Roman"/>
          <w:noProof/>
          <w:sz w:val="22"/>
        </w:rPr>
        <w:t xml:space="preserve">Indriyani, Eka. 2017. “Pengaruh Ukuran Perusahaan Dan Profitabilitas Terhadap Nilai Perusahaan.” </w:t>
      </w:r>
      <w:r w:rsidRPr="00DA26D5">
        <w:rPr>
          <w:rFonts w:ascii="Times New Roman" w:hAnsi="Times New Roman" w:cs="Times New Roman"/>
          <w:i/>
          <w:iCs/>
          <w:noProof/>
          <w:sz w:val="22"/>
        </w:rPr>
        <w:t>Jurnal Ilmu Akuntansi.</w:t>
      </w:r>
    </w:p>
    <w:p w14:paraId="724FFE8C" w14:textId="215F6611"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Kurniawan, Raynaldi Surya. 2021. “Pengaruh Profitabilitas, Leverage, Ukuran Perusahaan, Pertumbuhan Perusahaan Dan Umur Perusahaan Terhadap Nilai Perusahaan Pada Perusahaan Farmasi.”</w:t>
      </w:r>
    </w:p>
    <w:p w14:paraId="5020D576" w14:textId="63DB6FD1"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lastRenderedPageBreak/>
        <w:t xml:space="preserve">Murhadi, Werner R. 2012. </w:t>
      </w:r>
      <w:r w:rsidRPr="00DA26D5">
        <w:rPr>
          <w:rFonts w:ascii="Times New Roman" w:hAnsi="Times New Roman" w:cs="Times New Roman"/>
          <w:i/>
          <w:iCs/>
          <w:noProof/>
          <w:sz w:val="22"/>
        </w:rPr>
        <w:t>Analisis Laporan Keuangan Proyeksi Dan Valuasi Saham.</w:t>
      </w:r>
      <w:r w:rsidRPr="00DA26D5">
        <w:rPr>
          <w:rFonts w:ascii="Times New Roman" w:hAnsi="Times New Roman" w:cs="Times New Roman"/>
          <w:noProof/>
          <w:sz w:val="22"/>
        </w:rPr>
        <w:t xml:space="preserve"> Surabaya: Salemba Empat.</w:t>
      </w:r>
    </w:p>
    <w:p w14:paraId="11A83437" w14:textId="745D965D"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Mustafa, Ima, Anggita Langgeng Wijaya, Dan Nik Amah. 2021. “Pengaruh Tipe Auditor, Ukuran Perusahaan, Umur Perusahaan, Dan Profitabilitas Terhadap Audit Report Lag.”</w:t>
      </w:r>
    </w:p>
    <w:p w14:paraId="63D5481B" w14:textId="455E6E23"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 xml:space="preserve">Nurhayati, Siti. 2012. </w:t>
      </w:r>
      <w:r w:rsidRPr="00DA26D5">
        <w:rPr>
          <w:rFonts w:ascii="Times New Roman" w:hAnsi="Times New Roman" w:cs="Times New Roman"/>
          <w:i/>
          <w:iCs/>
          <w:noProof/>
          <w:sz w:val="22"/>
        </w:rPr>
        <w:t>Metodologi Penelitian Praktis.</w:t>
      </w:r>
      <w:r w:rsidRPr="00DA26D5">
        <w:rPr>
          <w:rFonts w:ascii="Times New Roman" w:hAnsi="Times New Roman" w:cs="Times New Roman"/>
          <w:noProof/>
          <w:sz w:val="22"/>
        </w:rPr>
        <w:t xml:space="preserve"> Pekalongan: Unikal Press.</w:t>
      </w:r>
    </w:p>
    <w:p w14:paraId="071D3A5B" w14:textId="52B41466"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Prasetia, Ta'dir Eko, Parengkuan Tommy, Dan Ivone S Saerang. 2014. “Stuktur Modal, Ukuran Perusahaan Dan Risiko Perusaha</w:t>
      </w:r>
      <w:bookmarkStart w:id="1" w:name="_GoBack"/>
      <w:bookmarkEnd w:id="1"/>
      <w:r w:rsidRPr="00DA26D5">
        <w:rPr>
          <w:rFonts w:ascii="Times New Roman" w:hAnsi="Times New Roman" w:cs="Times New Roman"/>
          <w:noProof/>
          <w:sz w:val="22"/>
        </w:rPr>
        <w:t>an Terhadap Nilai Perusahaan Otomotif Yang Terdaftar DI BEI.”</w:t>
      </w:r>
    </w:p>
    <w:p w14:paraId="49EAFC15" w14:textId="617F652B"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Rachmawati, Arinie. 2017. “Pengaruh Profitabilitas, Kebijakan Dividen, Kebijakan Hutang Dan Umur Perusahaan Terhadap Nilai Perusahan Pada Perusahaan Industri Keuangan Non Bank Periode 2014-2016.”</w:t>
      </w:r>
    </w:p>
    <w:p w14:paraId="5A00C481" w14:textId="6F5913D6"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Rahmawati, Umi Nafisah. 2017. “Pengaruh Likuiditas, Leverage, Dan Profitabilitas Terhadap Nilai Perusahaan Dengan Kebijakan Dividen Sebagai Variabel Moderasi (Studi Pada Perusahaan Manufaktur Yang Terdaftar Di BEI) .”</w:t>
      </w:r>
    </w:p>
    <w:p w14:paraId="3719811C" w14:textId="475AE430" w:rsidR="00DA26D5"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Septianawati, Dewi. 2019. “Pengaruh Ukuran Perusahaan, Umur Perusahaan Leverage Dam Keputusan Investasi Terhadap Nilai Perusahaan Dengan Profitabilitas Sebagai Variabel Intervening.”</w:t>
      </w:r>
    </w:p>
    <w:p w14:paraId="1F887C24" w14:textId="04F0F190" w:rsidR="00965D6F" w:rsidRPr="00CD7F20" w:rsidRDefault="00DA26D5" w:rsidP="00CD7F20">
      <w:pPr>
        <w:pStyle w:val="Bibliography"/>
        <w:numPr>
          <w:ilvl w:val="0"/>
          <w:numId w:val="24"/>
        </w:numPr>
        <w:spacing w:after="60" w:line="276" w:lineRule="auto"/>
        <w:ind w:left="567" w:hanging="567"/>
        <w:jc w:val="both"/>
        <w:rPr>
          <w:rFonts w:ascii="Times New Roman" w:hAnsi="Times New Roman" w:cs="Times New Roman"/>
          <w:noProof/>
          <w:sz w:val="22"/>
        </w:rPr>
      </w:pPr>
      <w:r w:rsidRPr="00DA26D5">
        <w:rPr>
          <w:rFonts w:ascii="Times New Roman" w:hAnsi="Times New Roman" w:cs="Times New Roman"/>
          <w:noProof/>
          <w:sz w:val="22"/>
        </w:rPr>
        <w:t>Susanti, Rika. 2010. “Analisi Faktor-Faktor Yang Berpengaruh Terhadap Nilai Perusahaan (Studi Kasus Pada Perusahaan Go Public Yang Listend Tahun 2005-2008).”</w:t>
      </w:r>
    </w:p>
    <w:sectPr w:rsidR="00965D6F" w:rsidRPr="00CD7F20" w:rsidSect="005E31C9">
      <w:headerReference w:type="even" r:id="rId8"/>
      <w:headerReference w:type="default" r:id="rId9"/>
      <w:footerReference w:type="default" r:id="rId10"/>
      <w:pgSz w:w="11907" w:h="16840" w:code="9"/>
      <w:pgMar w:top="1701" w:right="1701" w:bottom="1701" w:left="2268" w:header="720" w:footer="720" w:gutter="0"/>
      <w:pgNumType w:start="2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11F7" w14:textId="77777777" w:rsidR="00460C6D" w:rsidRDefault="00460C6D">
      <w:r>
        <w:separator/>
      </w:r>
    </w:p>
  </w:endnote>
  <w:endnote w:type="continuationSeparator" w:id="0">
    <w:p w14:paraId="46FD6238" w14:textId="77777777" w:rsidR="00460C6D" w:rsidRDefault="0046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44694"/>
      <w:docPartObj>
        <w:docPartGallery w:val="Page Numbers (Bottom of Page)"/>
        <w:docPartUnique/>
      </w:docPartObj>
    </w:sdtPr>
    <w:sdtEndPr>
      <w:rPr>
        <w:rFonts w:ascii="Times New Roman" w:hAnsi="Times New Roman" w:cs="Times New Roman"/>
        <w:noProof/>
        <w:sz w:val="22"/>
      </w:rPr>
    </w:sdtEndPr>
    <w:sdtContent>
      <w:p w14:paraId="36335ED0" w14:textId="0CCF7A7E" w:rsidR="006F1EA7" w:rsidRPr="005E31C9" w:rsidRDefault="005E31C9" w:rsidP="005E31C9">
        <w:pPr>
          <w:pStyle w:val="Footer"/>
          <w:jc w:val="right"/>
          <w:rPr>
            <w:rFonts w:ascii="Times New Roman" w:hAnsi="Times New Roman" w:cs="Times New Roman"/>
            <w:sz w:val="22"/>
          </w:rPr>
        </w:pPr>
        <w:r w:rsidRPr="005E31C9">
          <w:rPr>
            <w:rFonts w:ascii="Times New Roman" w:hAnsi="Times New Roman" w:cs="Times New Roman"/>
            <w:sz w:val="22"/>
          </w:rPr>
          <w:fldChar w:fldCharType="begin"/>
        </w:r>
        <w:r w:rsidRPr="005E31C9">
          <w:rPr>
            <w:rFonts w:ascii="Times New Roman" w:hAnsi="Times New Roman" w:cs="Times New Roman"/>
            <w:sz w:val="22"/>
          </w:rPr>
          <w:instrText xml:space="preserve"> PAGE   \* MERGEFORMAT </w:instrText>
        </w:r>
        <w:r w:rsidRPr="005E31C9">
          <w:rPr>
            <w:rFonts w:ascii="Times New Roman" w:hAnsi="Times New Roman" w:cs="Times New Roman"/>
            <w:sz w:val="22"/>
          </w:rPr>
          <w:fldChar w:fldCharType="separate"/>
        </w:r>
        <w:r>
          <w:rPr>
            <w:rFonts w:ascii="Times New Roman" w:hAnsi="Times New Roman" w:cs="Times New Roman"/>
            <w:noProof/>
            <w:sz w:val="22"/>
          </w:rPr>
          <w:t>302</w:t>
        </w:r>
        <w:r w:rsidRPr="005E31C9">
          <w:rPr>
            <w:rFonts w:ascii="Times New Roman" w:hAnsi="Times New Roman" w:cs="Times New Roman"/>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964BF" w14:textId="77777777" w:rsidR="00460C6D" w:rsidRDefault="00460C6D">
      <w:r>
        <w:separator/>
      </w:r>
    </w:p>
  </w:footnote>
  <w:footnote w:type="continuationSeparator" w:id="0">
    <w:p w14:paraId="76EBD691" w14:textId="77777777" w:rsidR="00460C6D" w:rsidRDefault="00460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27E2" w14:textId="77777777" w:rsidR="004B1B4F" w:rsidRDefault="004B1B4F" w:rsidP="004B1B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1D993" w14:textId="77777777" w:rsidR="004B1B4F" w:rsidRDefault="004B1B4F" w:rsidP="00F74A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2C8F7" w14:textId="520C0366" w:rsidR="004B1B4F" w:rsidRPr="00D230B5" w:rsidRDefault="00B100AA" w:rsidP="00D230B5">
    <w:pPr>
      <w:pStyle w:val="Footer"/>
      <w:tabs>
        <w:tab w:val="clear" w:pos="9360"/>
        <w:tab w:val="left" w:pos="5280"/>
        <w:tab w:val="right" w:pos="8505"/>
      </w:tabs>
      <w:rPr>
        <w:rFonts w:ascii="Arial" w:hAnsi="Arial"/>
        <w:i/>
      </w:rPr>
    </w:pPr>
    <w:r w:rsidRPr="00D230B5">
      <w:rPr>
        <w:rFonts w:ascii="Arial" w:hAnsi="Arial"/>
        <w:i/>
        <w:sz w:val="22"/>
      </w:rPr>
      <w:t>PROSIDING SEMINAR NASIONAL FEB UNIKAL 2022</w:t>
    </w:r>
    <w:r>
      <w:rPr>
        <w:rFonts w:ascii="Arial" w:hAnsi="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8084E"/>
    <w:multiLevelType w:val="hybridMultilevel"/>
    <w:tmpl w:val="484CF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906D9"/>
    <w:multiLevelType w:val="hybridMultilevel"/>
    <w:tmpl w:val="30DA9922"/>
    <w:lvl w:ilvl="0" w:tplc="3B48BEBC">
      <w:start w:val="1"/>
      <w:numFmt w:val="decimal"/>
      <w:lvlText w:val="%1."/>
      <w:lvlJc w:val="left"/>
      <w:pPr>
        <w:tabs>
          <w:tab w:val="num" w:pos="1980"/>
        </w:tabs>
        <w:ind w:left="1980" w:hanging="360"/>
      </w:pPr>
      <w:rPr>
        <w:rFonts w:hint="default"/>
      </w:rPr>
    </w:lvl>
    <w:lvl w:ilvl="1" w:tplc="0409000F">
      <w:start w:val="1"/>
      <w:numFmt w:val="decimal"/>
      <w:lvlText w:val="%2."/>
      <w:lvlJc w:val="left"/>
      <w:pPr>
        <w:tabs>
          <w:tab w:val="num" w:pos="1980"/>
        </w:tabs>
        <w:ind w:left="1980" w:hanging="360"/>
      </w:pPr>
      <w:rPr>
        <w:rFonts w:hint="default"/>
      </w:rPr>
    </w:lvl>
    <w:lvl w:ilvl="2" w:tplc="04090019">
      <w:start w:val="1"/>
      <w:numFmt w:val="lowerLetter"/>
      <w:lvlText w:val="%3."/>
      <w:lvlJc w:val="left"/>
      <w:pPr>
        <w:tabs>
          <w:tab w:val="num" w:pos="2880"/>
        </w:tabs>
        <w:ind w:left="2880" w:hanging="360"/>
      </w:pPr>
      <w:rPr>
        <w:rFonts w:hint="default"/>
      </w:rPr>
    </w:lvl>
    <w:lvl w:ilvl="3" w:tplc="3B48BEBC">
      <w:start w:val="1"/>
      <w:numFmt w:val="decimal"/>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2C7716E5"/>
    <w:multiLevelType w:val="hybridMultilevel"/>
    <w:tmpl w:val="23BE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8C0DE8"/>
    <w:multiLevelType w:val="hybridMultilevel"/>
    <w:tmpl w:val="53FA375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E29184C"/>
    <w:multiLevelType w:val="hybridMultilevel"/>
    <w:tmpl w:val="768EB298"/>
    <w:lvl w:ilvl="0" w:tplc="1FA0B15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BF1477"/>
    <w:multiLevelType w:val="hybridMultilevel"/>
    <w:tmpl w:val="A928E0F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9D02E3D"/>
    <w:multiLevelType w:val="hybridMultilevel"/>
    <w:tmpl w:val="766ED530"/>
    <w:lvl w:ilvl="0" w:tplc="27EE1DA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6E59E4"/>
    <w:multiLevelType w:val="hybridMultilevel"/>
    <w:tmpl w:val="6FEAF664"/>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1679E"/>
    <w:multiLevelType w:val="hybridMultilevel"/>
    <w:tmpl w:val="7EB4285A"/>
    <w:lvl w:ilvl="0" w:tplc="65C8260E">
      <w:start w:val="1"/>
      <w:numFmt w:val="upperRoman"/>
      <w:lvlText w:val="%1."/>
      <w:lvlJc w:val="left"/>
      <w:pPr>
        <w:tabs>
          <w:tab w:val="num" w:pos="360"/>
        </w:tabs>
        <w:ind w:left="360" w:hanging="720"/>
      </w:pPr>
      <w:rPr>
        <w:rFonts w:hint="default"/>
      </w:rPr>
    </w:lvl>
    <w:lvl w:ilvl="1" w:tplc="55343622">
      <w:numFmt w:val="none"/>
      <w:lvlText w:val=""/>
      <w:lvlJc w:val="left"/>
      <w:pPr>
        <w:tabs>
          <w:tab w:val="num" w:pos="360"/>
        </w:tabs>
      </w:pPr>
    </w:lvl>
    <w:lvl w:ilvl="2" w:tplc="492C7DDA">
      <w:numFmt w:val="none"/>
      <w:lvlText w:val=""/>
      <w:lvlJc w:val="left"/>
      <w:pPr>
        <w:tabs>
          <w:tab w:val="num" w:pos="360"/>
        </w:tabs>
      </w:pPr>
    </w:lvl>
    <w:lvl w:ilvl="3" w:tplc="A38A7BA8">
      <w:numFmt w:val="none"/>
      <w:lvlText w:val=""/>
      <w:lvlJc w:val="left"/>
      <w:pPr>
        <w:tabs>
          <w:tab w:val="num" w:pos="360"/>
        </w:tabs>
      </w:pPr>
    </w:lvl>
    <w:lvl w:ilvl="4" w:tplc="4D88BA1E">
      <w:numFmt w:val="none"/>
      <w:lvlText w:val=""/>
      <w:lvlJc w:val="left"/>
      <w:pPr>
        <w:tabs>
          <w:tab w:val="num" w:pos="360"/>
        </w:tabs>
      </w:pPr>
    </w:lvl>
    <w:lvl w:ilvl="5" w:tplc="984408F4">
      <w:numFmt w:val="none"/>
      <w:lvlText w:val=""/>
      <w:lvlJc w:val="left"/>
      <w:pPr>
        <w:tabs>
          <w:tab w:val="num" w:pos="360"/>
        </w:tabs>
      </w:pPr>
    </w:lvl>
    <w:lvl w:ilvl="6" w:tplc="C5804282">
      <w:numFmt w:val="none"/>
      <w:lvlText w:val=""/>
      <w:lvlJc w:val="left"/>
      <w:pPr>
        <w:tabs>
          <w:tab w:val="num" w:pos="360"/>
        </w:tabs>
      </w:pPr>
    </w:lvl>
    <w:lvl w:ilvl="7" w:tplc="DFC070D2">
      <w:numFmt w:val="none"/>
      <w:lvlText w:val=""/>
      <w:lvlJc w:val="left"/>
      <w:pPr>
        <w:tabs>
          <w:tab w:val="num" w:pos="360"/>
        </w:tabs>
      </w:pPr>
    </w:lvl>
    <w:lvl w:ilvl="8" w:tplc="AAC036BA">
      <w:numFmt w:val="none"/>
      <w:lvlText w:val=""/>
      <w:lvlJc w:val="left"/>
      <w:pPr>
        <w:tabs>
          <w:tab w:val="num" w:pos="360"/>
        </w:tabs>
      </w:pPr>
    </w:lvl>
  </w:abstractNum>
  <w:abstractNum w:abstractNumId="9">
    <w:nsid w:val="4F6519D3"/>
    <w:multiLevelType w:val="hybridMultilevel"/>
    <w:tmpl w:val="FED6E85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A2CB3"/>
    <w:multiLevelType w:val="hybridMultilevel"/>
    <w:tmpl w:val="A4585FF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F0516B"/>
    <w:multiLevelType w:val="hybridMultilevel"/>
    <w:tmpl w:val="E8C6A68A"/>
    <w:lvl w:ilvl="0" w:tplc="06BEEF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056F81"/>
    <w:multiLevelType w:val="hybridMultilevel"/>
    <w:tmpl w:val="C7F6DB9C"/>
    <w:lvl w:ilvl="0" w:tplc="AA7E30E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2D6C72"/>
    <w:multiLevelType w:val="hybridMultilevel"/>
    <w:tmpl w:val="09E4D522"/>
    <w:lvl w:ilvl="0" w:tplc="2DDEFE5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A11634"/>
    <w:multiLevelType w:val="hybridMultilevel"/>
    <w:tmpl w:val="0FDA9EE6"/>
    <w:lvl w:ilvl="0" w:tplc="8268467E">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4F0503"/>
    <w:multiLevelType w:val="multilevel"/>
    <w:tmpl w:val="C3D45472"/>
    <w:lvl w:ilvl="0">
      <w:start w:val="3"/>
      <w:numFmt w:val="upperRoman"/>
      <w:lvlText w:val="%1."/>
      <w:lvlJc w:val="left"/>
      <w:pPr>
        <w:ind w:left="720" w:hanging="72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605601D0"/>
    <w:multiLevelType w:val="hybridMultilevel"/>
    <w:tmpl w:val="87263228"/>
    <w:lvl w:ilvl="0" w:tplc="4356A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C07D19"/>
    <w:multiLevelType w:val="hybridMultilevel"/>
    <w:tmpl w:val="22301860"/>
    <w:lvl w:ilvl="0" w:tplc="C81A3CB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7924C6"/>
    <w:multiLevelType w:val="hybridMultilevel"/>
    <w:tmpl w:val="D312EA9C"/>
    <w:lvl w:ilvl="0" w:tplc="19623C50">
      <w:start w:val="1"/>
      <w:numFmt w:val="lowerLetter"/>
      <w:lvlText w:val="%1."/>
      <w:lvlJc w:val="left"/>
      <w:pPr>
        <w:tabs>
          <w:tab w:val="num" w:pos="1192"/>
        </w:tabs>
        <w:ind w:left="1192"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912"/>
        </w:tabs>
        <w:ind w:left="1912" w:hanging="360"/>
      </w:pPr>
    </w:lvl>
    <w:lvl w:ilvl="2" w:tplc="0409001B" w:tentative="1">
      <w:start w:val="1"/>
      <w:numFmt w:val="lowerRoman"/>
      <w:lvlText w:val="%3."/>
      <w:lvlJc w:val="right"/>
      <w:pPr>
        <w:tabs>
          <w:tab w:val="num" w:pos="2632"/>
        </w:tabs>
        <w:ind w:left="2632" w:hanging="180"/>
      </w:pPr>
    </w:lvl>
    <w:lvl w:ilvl="3" w:tplc="0409000F" w:tentative="1">
      <w:start w:val="1"/>
      <w:numFmt w:val="decimal"/>
      <w:lvlText w:val="%4."/>
      <w:lvlJc w:val="left"/>
      <w:pPr>
        <w:tabs>
          <w:tab w:val="num" w:pos="3352"/>
        </w:tabs>
        <w:ind w:left="3352" w:hanging="360"/>
      </w:pPr>
    </w:lvl>
    <w:lvl w:ilvl="4" w:tplc="04090019" w:tentative="1">
      <w:start w:val="1"/>
      <w:numFmt w:val="lowerLetter"/>
      <w:lvlText w:val="%5."/>
      <w:lvlJc w:val="left"/>
      <w:pPr>
        <w:tabs>
          <w:tab w:val="num" w:pos="4072"/>
        </w:tabs>
        <w:ind w:left="4072" w:hanging="360"/>
      </w:pPr>
    </w:lvl>
    <w:lvl w:ilvl="5" w:tplc="0409001B" w:tentative="1">
      <w:start w:val="1"/>
      <w:numFmt w:val="lowerRoman"/>
      <w:lvlText w:val="%6."/>
      <w:lvlJc w:val="right"/>
      <w:pPr>
        <w:tabs>
          <w:tab w:val="num" w:pos="4792"/>
        </w:tabs>
        <w:ind w:left="4792" w:hanging="180"/>
      </w:pPr>
    </w:lvl>
    <w:lvl w:ilvl="6" w:tplc="0409000F" w:tentative="1">
      <w:start w:val="1"/>
      <w:numFmt w:val="decimal"/>
      <w:lvlText w:val="%7."/>
      <w:lvlJc w:val="left"/>
      <w:pPr>
        <w:tabs>
          <w:tab w:val="num" w:pos="5512"/>
        </w:tabs>
        <w:ind w:left="5512" w:hanging="360"/>
      </w:pPr>
    </w:lvl>
    <w:lvl w:ilvl="7" w:tplc="04090019" w:tentative="1">
      <w:start w:val="1"/>
      <w:numFmt w:val="lowerLetter"/>
      <w:lvlText w:val="%8."/>
      <w:lvlJc w:val="left"/>
      <w:pPr>
        <w:tabs>
          <w:tab w:val="num" w:pos="6232"/>
        </w:tabs>
        <w:ind w:left="6232" w:hanging="360"/>
      </w:pPr>
    </w:lvl>
    <w:lvl w:ilvl="8" w:tplc="0409001B" w:tentative="1">
      <w:start w:val="1"/>
      <w:numFmt w:val="lowerRoman"/>
      <w:lvlText w:val="%9."/>
      <w:lvlJc w:val="right"/>
      <w:pPr>
        <w:tabs>
          <w:tab w:val="num" w:pos="6952"/>
        </w:tabs>
        <w:ind w:left="6952" w:hanging="180"/>
      </w:pPr>
    </w:lvl>
  </w:abstractNum>
  <w:abstractNum w:abstractNumId="19">
    <w:nsid w:val="6E2716A6"/>
    <w:multiLevelType w:val="hybridMultilevel"/>
    <w:tmpl w:val="9ED02A80"/>
    <w:lvl w:ilvl="0" w:tplc="FFB6B23C">
      <w:start w:val="3"/>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1F30C7"/>
    <w:multiLevelType w:val="hybridMultilevel"/>
    <w:tmpl w:val="1B20DA4C"/>
    <w:lvl w:ilvl="0" w:tplc="1068D35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810E19"/>
    <w:multiLevelType w:val="hybridMultilevel"/>
    <w:tmpl w:val="341A2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04956"/>
    <w:multiLevelType w:val="hybridMultilevel"/>
    <w:tmpl w:val="38380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F923E8"/>
    <w:multiLevelType w:val="hybridMultilevel"/>
    <w:tmpl w:val="484CFF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0"/>
  </w:num>
  <w:num w:numId="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20"/>
  </w:num>
  <w:num w:numId="8">
    <w:abstractNumId w:val="14"/>
  </w:num>
  <w:num w:numId="9">
    <w:abstractNumId w:val="18"/>
  </w:num>
  <w:num w:numId="10">
    <w:abstractNumId w:val="13"/>
  </w:num>
  <w:num w:numId="11">
    <w:abstractNumId w:val="6"/>
  </w:num>
  <w:num w:numId="12">
    <w:abstractNumId w:val="22"/>
  </w:num>
  <w:num w:numId="13">
    <w:abstractNumId w:val="19"/>
  </w:num>
  <w:num w:numId="14">
    <w:abstractNumId w:val="17"/>
  </w:num>
  <w:num w:numId="15">
    <w:abstractNumId w:val="11"/>
  </w:num>
  <w:num w:numId="16">
    <w:abstractNumId w:val="0"/>
  </w:num>
  <w:num w:numId="17">
    <w:abstractNumId w:val="9"/>
  </w:num>
  <w:num w:numId="18">
    <w:abstractNumId w:val="21"/>
  </w:num>
  <w:num w:numId="19">
    <w:abstractNumId w:val="12"/>
  </w:num>
  <w:num w:numId="20">
    <w:abstractNumId w:val="3"/>
  </w:num>
  <w:num w:numId="21">
    <w:abstractNumId w:val="16"/>
  </w:num>
  <w:num w:numId="22">
    <w:abstractNumId w:val="23"/>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E2"/>
    <w:rsid w:val="0002046D"/>
    <w:rsid w:val="000205C8"/>
    <w:rsid w:val="00025322"/>
    <w:rsid w:val="00044EC7"/>
    <w:rsid w:val="00064D5D"/>
    <w:rsid w:val="00066B7A"/>
    <w:rsid w:val="0008282C"/>
    <w:rsid w:val="000A16B6"/>
    <w:rsid w:val="000B4C68"/>
    <w:rsid w:val="001042F4"/>
    <w:rsid w:val="001239F9"/>
    <w:rsid w:val="0014561E"/>
    <w:rsid w:val="00150EA0"/>
    <w:rsid w:val="00155109"/>
    <w:rsid w:val="00170D2B"/>
    <w:rsid w:val="001A739D"/>
    <w:rsid w:val="001B56E4"/>
    <w:rsid w:val="001C4E28"/>
    <w:rsid w:val="001F69D2"/>
    <w:rsid w:val="002259AE"/>
    <w:rsid w:val="00237A1E"/>
    <w:rsid w:val="0026234B"/>
    <w:rsid w:val="002700F0"/>
    <w:rsid w:val="00272948"/>
    <w:rsid w:val="00281473"/>
    <w:rsid w:val="00297FF1"/>
    <w:rsid w:val="00326BF2"/>
    <w:rsid w:val="00354CA0"/>
    <w:rsid w:val="00354DAA"/>
    <w:rsid w:val="00381CA1"/>
    <w:rsid w:val="003B4965"/>
    <w:rsid w:val="003B5977"/>
    <w:rsid w:val="003F2624"/>
    <w:rsid w:val="004011B1"/>
    <w:rsid w:val="00444247"/>
    <w:rsid w:val="00460C6D"/>
    <w:rsid w:val="004632B5"/>
    <w:rsid w:val="00473960"/>
    <w:rsid w:val="004A08B7"/>
    <w:rsid w:val="004B1B4F"/>
    <w:rsid w:val="004B2A17"/>
    <w:rsid w:val="004D5577"/>
    <w:rsid w:val="004E0CEF"/>
    <w:rsid w:val="004E438B"/>
    <w:rsid w:val="00525864"/>
    <w:rsid w:val="0055757F"/>
    <w:rsid w:val="00562372"/>
    <w:rsid w:val="005A5AFF"/>
    <w:rsid w:val="005C0469"/>
    <w:rsid w:val="005E1275"/>
    <w:rsid w:val="005E31C9"/>
    <w:rsid w:val="00615566"/>
    <w:rsid w:val="00624155"/>
    <w:rsid w:val="0065625C"/>
    <w:rsid w:val="00676B3A"/>
    <w:rsid w:val="006871D9"/>
    <w:rsid w:val="006C57EA"/>
    <w:rsid w:val="006D26A6"/>
    <w:rsid w:val="006F1EA7"/>
    <w:rsid w:val="006F23CA"/>
    <w:rsid w:val="007051C9"/>
    <w:rsid w:val="00707B5B"/>
    <w:rsid w:val="00722181"/>
    <w:rsid w:val="00731032"/>
    <w:rsid w:val="00793C85"/>
    <w:rsid w:val="007A3872"/>
    <w:rsid w:val="007D3868"/>
    <w:rsid w:val="007F2AE1"/>
    <w:rsid w:val="008150E4"/>
    <w:rsid w:val="008259CC"/>
    <w:rsid w:val="00837569"/>
    <w:rsid w:val="00860BF1"/>
    <w:rsid w:val="008832F0"/>
    <w:rsid w:val="008C5BE2"/>
    <w:rsid w:val="009041E7"/>
    <w:rsid w:val="0091572B"/>
    <w:rsid w:val="009339FB"/>
    <w:rsid w:val="009607A0"/>
    <w:rsid w:val="00965D6F"/>
    <w:rsid w:val="00977A45"/>
    <w:rsid w:val="00993C6A"/>
    <w:rsid w:val="009A02AB"/>
    <w:rsid w:val="009A21BE"/>
    <w:rsid w:val="00A00A87"/>
    <w:rsid w:val="00A64FBF"/>
    <w:rsid w:val="00A7634F"/>
    <w:rsid w:val="00A8708F"/>
    <w:rsid w:val="00AB2961"/>
    <w:rsid w:val="00AB5E13"/>
    <w:rsid w:val="00AE4E36"/>
    <w:rsid w:val="00AE52E4"/>
    <w:rsid w:val="00AF6571"/>
    <w:rsid w:val="00AF7CA2"/>
    <w:rsid w:val="00B100AA"/>
    <w:rsid w:val="00B1587C"/>
    <w:rsid w:val="00B216AA"/>
    <w:rsid w:val="00B71DC6"/>
    <w:rsid w:val="00B93A31"/>
    <w:rsid w:val="00BA5346"/>
    <w:rsid w:val="00BC01CE"/>
    <w:rsid w:val="00BE30BE"/>
    <w:rsid w:val="00C04C86"/>
    <w:rsid w:val="00C11B37"/>
    <w:rsid w:val="00C34602"/>
    <w:rsid w:val="00C86719"/>
    <w:rsid w:val="00C95C0D"/>
    <w:rsid w:val="00CA1227"/>
    <w:rsid w:val="00CA2594"/>
    <w:rsid w:val="00CB1531"/>
    <w:rsid w:val="00CB47FE"/>
    <w:rsid w:val="00CD7F20"/>
    <w:rsid w:val="00CF45BF"/>
    <w:rsid w:val="00D230B5"/>
    <w:rsid w:val="00D31F29"/>
    <w:rsid w:val="00D41D2B"/>
    <w:rsid w:val="00DA0A2D"/>
    <w:rsid w:val="00DA26D5"/>
    <w:rsid w:val="00DA4BDF"/>
    <w:rsid w:val="00DC1F27"/>
    <w:rsid w:val="00DC7C4C"/>
    <w:rsid w:val="00DE4271"/>
    <w:rsid w:val="00DE5324"/>
    <w:rsid w:val="00E63459"/>
    <w:rsid w:val="00EC727A"/>
    <w:rsid w:val="00ED1598"/>
    <w:rsid w:val="00ED7E00"/>
    <w:rsid w:val="00EE08D7"/>
    <w:rsid w:val="00EF187E"/>
    <w:rsid w:val="00F04DFA"/>
    <w:rsid w:val="00F31603"/>
    <w:rsid w:val="00F355F5"/>
    <w:rsid w:val="00F428B8"/>
    <w:rsid w:val="00F52D27"/>
    <w:rsid w:val="00F60143"/>
    <w:rsid w:val="00F74A05"/>
    <w:rsid w:val="00F82CEF"/>
    <w:rsid w:val="00FA0259"/>
    <w:rsid w:val="00FB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DB2DD"/>
  <w15:chartTrackingRefBased/>
  <w15:docId w15:val="{24FE29F6-EEF3-44AD-AAB6-A0F7C52F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E2"/>
    <w:rPr>
      <w:rFonts w:ascii="Calibri" w:hAnsi="Calibri" w:cs="Arial"/>
    </w:rPr>
  </w:style>
  <w:style w:type="paragraph" w:styleId="Heading1">
    <w:name w:val="heading 1"/>
    <w:basedOn w:val="Normal"/>
    <w:next w:val="Normal"/>
    <w:link w:val="Heading1Char"/>
    <w:uiPriority w:val="9"/>
    <w:qFormat/>
    <w:rsid w:val="00965D6F"/>
    <w:pPr>
      <w:keepNext/>
      <w:keepLines/>
      <w:spacing w:before="480" w:line="276" w:lineRule="auto"/>
      <w:outlineLvl w:val="0"/>
    </w:pPr>
    <w:rPr>
      <w:rFonts w:ascii="Cambria" w:hAnsi="Cambria" w:cs="Times New Roman"/>
      <w:b/>
      <w:bCs/>
      <w:color w:val="365F91"/>
      <w:sz w:val="28"/>
      <w:szCs w:val="28"/>
      <w:lang w:bidi="en-US"/>
    </w:rPr>
  </w:style>
  <w:style w:type="paragraph" w:styleId="Heading2">
    <w:name w:val="heading 2"/>
    <w:basedOn w:val="Normal"/>
    <w:next w:val="Normal"/>
    <w:link w:val="Heading2Char"/>
    <w:semiHidden/>
    <w:unhideWhenUsed/>
    <w:qFormat/>
    <w:rsid w:val="00326B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6BF2"/>
    <w:pPr>
      <w:keepNext/>
      <w:keepLines/>
      <w:widowControl w:val="0"/>
      <w:autoSpaceDE w:val="0"/>
      <w:autoSpaceDN w:val="0"/>
      <w:spacing w:before="40"/>
      <w:outlineLvl w:val="2"/>
    </w:pPr>
    <w:rPr>
      <w:rFonts w:asciiTheme="majorHAnsi" w:eastAsiaTheme="majorEastAsia" w:hAnsiTheme="majorHAnsi" w:cstheme="majorBidi"/>
      <w:color w:val="1F4D78" w:themeColor="accent1" w:themeShade="7F"/>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BE2"/>
    <w:rPr>
      <w:rFonts w:cs="Times New Roman"/>
      <w:color w:val="0000FF"/>
      <w:u w:val="single"/>
    </w:rPr>
  </w:style>
  <w:style w:type="paragraph" w:styleId="HTMLPreformatted">
    <w:name w:val="HTML Preformatted"/>
    <w:basedOn w:val="Normal"/>
    <w:rsid w:val="00AF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y2iqfc">
    <w:name w:val="y2iqfc"/>
    <w:basedOn w:val="DefaultParagraphFont"/>
    <w:rsid w:val="00AF6571"/>
  </w:style>
  <w:style w:type="paragraph" w:styleId="Header">
    <w:name w:val="header"/>
    <w:basedOn w:val="Normal"/>
    <w:rsid w:val="00F74A05"/>
    <w:pPr>
      <w:tabs>
        <w:tab w:val="center" w:pos="4320"/>
        <w:tab w:val="right" w:pos="8640"/>
      </w:tabs>
    </w:pPr>
  </w:style>
  <w:style w:type="character" w:styleId="PageNumber">
    <w:name w:val="page number"/>
    <w:basedOn w:val="DefaultParagraphFont"/>
    <w:rsid w:val="00F74A05"/>
  </w:style>
  <w:style w:type="paragraph" w:styleId="ListParagraph">
    <w:name w:val="List Paragraph"/>
    <w:basedOn w:val="Normal"/>
    <w:qFormat/>
    <w:rsid w:val="00272948"/>
    <w:pPr>
      <w:ind w:left="720"/>
    </w:pPr>
  </w:style>
  <w:style w:type="table" w:styleId="TableGrid">
    <w:name w:val="Table Grid"/>
    <w:basedOn w:val="TableNormal"/>
    <w:rsid w:val="004B1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msolistparagraph0"/>
    <w:locked/>
    <w:rsid w:val="004B1B4F"/>
    <w:rPr>
      <w:rFonts w:ascii="Calibri" w:eastAsia="Calibri" w:hAnsi="Calibri"/>
      <w:sz w:val="22"/>
      <w:szCs w:val="22"/>
      <w:lang w:val="id-ID" w:eastAsia="en-US" w:bidi="ar-SA"/>
    </w:rPr>
  </w:style>
  <w:style w:type="paragraph" w:customStyle="1" w:styleId="msolistparagraph0">
    <w:name w:val="msolistparagraph"/>
    <w:basedOn w:val="Normal"/>
    <w:link w:val="ListParagraphChar"/>
    <w:rsid w:val="004B1B4F"/>
    <w:pPr>
      <w:spacing w:after="200" w:line="276" w:lineRule="auto"/>
      <w:ind w:left="720"/>
      <w:contextualSpacing/>
    </w:pPr>
    <w:rPr>
      <w:rFonts w:eastAsia="Calibri" w:cs="Times New Roman"/>
      <w:sz w:val="22"/>
      <w:szCs w:val="22"/>
      <w:lang w:val="id-ID"/>
    </w:rPr>
  </w:style>
  <w:style w:type="character" w:customStyle="1" w:styleId="markedcontent">
    <w:name w:val="markedcontent"/>
    <w:basedOn w:val="DefaultParagraphFont"/>
    <w:rsid w:val="004B1B4F"/>
  </w:style>
  <w:style w:type="paragraph" w:customStyle="1" w:styleId="Default">
    <w:name w:val="Default"/>
    <w:rsid w:val="0055757F"/>
    <w:pPr>
      <w:autoSpaceDE w:val="0"/>
      <w:autoSpaceDN w:val="0"/>
      <w:adjustRightInd w:val="0"/>
    </w:pPr>
    <w:rPr>
      <w:color w:val="000000"/>
      <w:sz w:val="24"/>
      <w:szCs w:val="24"/>
    </w:rPr>
  </w:style>
  <w:style w:type="character" w:customStyle="1" w:styleId="Heading1Char">
    <w:name w:val="Heading 1 Char"/>
    <w:link w:val="Heading1"/>
    <w:uiPriority w:val="9"/>
    <w:rsid w:val="00965D6F"/>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965D6F"/>
  </w:style>
  <w:style w:type="character" w:customStyle="1" w:styleId="A6">
    <w:name w:val="A6"/>
    <w:uiPriority w:val="99"/>
    <w:rsid w:val="00064D5D"/>
    <w:rPr>
      <w:color w:val="000000"/>
    </w:rPr>
  </w:style>
  <w:style w:type="paragraph" w:styleId="NormalWeb">
    <w:name w:val="Normal (Web)"/>
    <w:basedOn w:val="Normal"/>
    <w:uiPriority w:val="99"/>
    <w:unhideWhenUsed/>
    <w:rsid w:val="00CF45B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707B5B"/>
    <w:rPr>
      <w:rFonts w:ascii="Calibri" w:hAnsi="Calibri" w:cs="Arial"/>
    </w:rPr>
  </w:style>
  <w:style w:type="paragraph" w:styleId="Footer">
    <w:name w:val="footer"/>
    <w:basedOn w:val="Normal"/>
    <w:link w:val="FooterChar"/>
    <w:uiPriority w:val="99"/>
    <w:qFormat/>
    <w:rsid w:val="00B100AA"/>
    <w:pPr>
      <w:tabs>
        <w:tab w:val="center" w:pos="4680"/>
        <w:tab w:val="right" w:pos="9360"/>
      </w:tabs>
    </w:pPr>
  </w:style>
  <w:style w:type="character" w:customStyle="1" w:styleId="FooterChar">
    <w:name w:val="Footer Char"/>
    <w:link w:val="Footer"/>
    <w:uiPriority w:val="99"/>
    <w:qFormat/>
    <w:rsid w:val="00B100AA"/>
    <w:rPr>
      <w:rFonts w:ascii="Calibri" w:hAnsi="Calibri" w:cs="Arial"/>
    </w:rPr>
  </w:style>
  <w:style w:type="character" w:customStyle="1" w:styleId="Heading2Char">
    <w:name w:val="Heading 2 Char"/>
    <w:basedOn w:val="DefaultParagraphFont"/>
    <w:link w:val="Heading2"/>
    <w:semiHidden/>
    <w:rsid w:val="00326B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6BF2"/>
    <w:rPr>
      <w:rFonts w:asciiTheme="majorHAnsi" w:eastAsiaTheme="majorEastAsia" w:hAnsiTheme="majorHAnsi" w:cstheme="majorBidi"/>
      <w:color w:val="1F4D78" w:themeColor="accent1" w:themeShade="7F"/>
      <w:sz w:val="24"/>
      <w:szCs w:val="24"/>
      <w:lang w:val="id"/>
    </w:rPr>
  </w:style>
  <w:style w:type="paragraph" w:styleId="BodyText">
    <w:name w:val="Body Text"/>
    <w:basedOn w:val="Normal"/>
    <w:link w:val="BodyTextChar"/>
    <w:uiPriority w:val="1"/>
    <w:qFormat/>
    <w:rsid w:val="00CA2594"/>
    <w:pPr>
      <w:widowControl w:val="0"/>
      <w:autoSpaceDE w:val="0"/>
      <w:autoSpaceDN w:val="0"/>
      <w:ind w:left="120"/>
      <w:jc w:val="both"/>
    </w:pPr>
    <w:rPr>
      <w:rFonts w:ascii="Times New Roman" w:hAnsi="Times New Roman" w:cs="Times New Roman"/>
      <w:sz w:val="24"/>
      <w:szCs w:val="24"/>
      <w:lang w:val="id"/>
    </w:rPr>
  </w:style>
  <w:style w:type="character" w:customStyle="1" w:styleId="BodyTextChar">
    <w:name w:val="Body Text Char"/>
    <w:basedOn w:val="DefaultParagraphFont"/>
    <w:link w:val="BodyText"/>
    <w:uiPriority w:val="1"/>
    <w:rsid w:val="00CA2594"/>
    <w:rPr>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7372">
      <w:bodyDiv w:val="1"/>
      <w:marLeft w:val="0"/>
      <w:marRight w:val="0"/>
      <w:marTop w:val="0"/>
      <w:marBottom w:val="0"/>
      <w:divBdr>
        <w:top w:val="none" w:sz="0" w:space="0" w:color="auto"/>
        <w:left w:val="none" w:sz="0" w:space="0" w:color="auto"/>
        <w:bottom w:val="none" w:sz="0" w:space="0" w:color="auto"/>
        <w:right w:val="none" w:sz="0" w:space="0" w:color="auto"/>
      </w:divBdr>
      <w:divsChild>
        <w:div w:id="46531394">
          <w:marLeft w:val="0"/>
          <w:marRight w:val="0"/>
          <w:marTop w:val="0"/>
          <w:marBottom w:val="0"/>
          <w:divBdr>
            <w:top w:val="none" w:sz="0" w:space="0" w:color="auto"/>
            <w:left w:val="none" w:sz="0" w:space="0" w:color="auto"/>
            <w:bottom w:val="none" w:sz="0" w:space="0" w:color="auto"/>
            <w:right w:val="none" w:sz="0" w:space="0" w:color="auto"/>
          </w:divBdr>
        </w:div>
      </w:divsChild>
    </w:div>
    <w:div w:id="290020263">
      <w:bodyDiv w:val="1"/>
      <w:marLeft w:val="0"/>
      <w:marRight w:val="0"/>
      <w:marTop w:val="0"/>
      <w:marBottom w:val="0"/>
      <w:divBdr>
        <w:top w:val="none" w:sz="0" w:space="0" w:color="auto"/>
        <w:left w:val="none" w:sz="0" w:space="0" w:color="auto"/>
        <w:bottom w:val="none" w:sz="0" w:space="0" w:color="auto"/>
        <w:right w:val="none" w:sz="0" w:space="0" w:color="auto"/>
      </w:divBdr>
      <w:divsChild>
        <w:div w:id="687873447">
          <w:marLeft w:val="0"/>
          <w:marRight w:val="0"/>
          <w:marTop w:val="0"/>
          <w:marBottom w:val="0"/>
          <w:divBdr>
            <w:top w:val="none" w:sz="0" w:space="0" w:color="auto"/>
            <w:left w:val="none" w:sz="0" w:space="0" w:color="auto"/>
            <w:bottom w:val="none" w:sz="0" w:space="0" w:color="auto"/>
            <w:right w:val="none" w:sz="0" w:space="0" w:color="auto"/>
          </w:divBdr>
        </w:div>
      </w:divsChild>
    </w:div>
    <w:div w:id="303243737">
      <w:bodyDiv w:val="1"/>
      <w:marLeft w:val="0"/>
      <w:marRight w:val="0"/>
      <w:marTop w:val="0"/>
      <w:marBottom w:val="0"/>
      <w:divBdr>
        <w:top w:val="none" w:sz="0" w:space="0" w:color="auto"/>
        <w:left w:val="none" w:sz="0" w:space="0" w:color="auto"/>
        <w:bottom w:val="none" w:sz="0" w:space="0" w:color="auto"/>
        <w:right w:val="none" w:sz="0" w:space="0" w:color="auto"/>
      </w:divBdr>
      <w:divsChild>
        <w:div w:id="483550449">
          <w:marLeft w:val="0"/>
          <w:marRight w:val="0"/>
          <w:marTop w:val="0"/>
          <w:marBottom w:val="0"/>
          <w:divBdr>
            <w:top w:val="none" w:sz="0" w:space="0" w:color="auto"/>
            <w:left w:val="none" w:sz="0" w:space="0" w:color="auto"/>
            <w:bottom w:val="none" w:sz="0" w:space="0" w:color="auto"/>
            <w:right w:val="none" w:sz="0" w:space="0" w:color="auto"/>
          </w:divBdr>
        </w:div>
      </w:divsChild>
    </w:div>
    <w:div w:id="418337038">
      <w:bodyDiv w:val="1"/>
      <w:marLeft w:val="0"/>
      <w:marRight w:val="0"/>
      <w:marTop w:val="0"/>
      <w:marBottom w:val="0"/>
      <w:divBdr>
        <w:top w:val="none" w:sz="0" w:space="0" w:color="auto"/>
        <w:left w:val="none" w:sz="0" w:space="0" w:color="auto"/>
        <w:bottom w:val="none" w:sz="0" w:space="0" w:color="auto"/>
        <w:right w:val="none" w:sz="0" w:space="0" w:color="auto"/>
      </w:divBdr>
      <w:divsChild>
        <w:div w:id="1598489094">
          <w:marLeft w:val="0"/>
          <w:marRight w:val="0"/>
          <w:marTop w:val="0"/>
          <w:marBottom w:val="0"/>
          <w:divBdr>
            <w:top w:val="none" w:sz="0" w:space="0" w:color="auto"/>
            <w:left w:val="none" w:sz="0" w:space="0" w:color="auto"/>
            <w:bottom w:val="none" w:sz="0" w:space="0" w:color="auto"/>
            <w:right w:val="none" w:sz="0" w:space="0" w:color="auto"/>
          </w:divBdr>
        </w:div>
      </w:divsChild>
    </w:div>
    <w:div w:id="592593238">
      <w:bodyDiv w:val="1"/>
      <w:marLeft w:val="0"/>
      <w:marRight w:val="0"/>
      <w:marTop w:val="0"/>
      <w:marBottom w:val="0"/>
      <w:divBdr>
        <w:top w:val="none" w:sz="0" w:space="0" w:color="auto"/>
        <w:left w:val="none" w:sz="0" w:space="0" w:color="auto"/>
        <w:bottom w:val="none" w:sz="0" w:space="0" w:color="auto"/>
        <w:right w:val="none" w:sz="0" w:space="0" w:color="auto"/>
      </w:divBdr>
      <w:divsChild>
        <w:div w:id="1071539361">
          <w:marLeft w:val="0"/>
          <w:marRight w:val="0"/>
          <w:marTop w:val="0"/>
          <w:marBottom w:val="0"/>
          <w:divBdr>
            <w:top w:val="none" w:sz="0" w:space="0" w:color="auto"/>
            <w:left w:val="none" w:sz="0" w:space="0" w:color="auto"/>
            <w:bottom w:val="none" w:sz="0" w:space="0" w:color="auto"/>
            <w:right w:val="none" w:sz="0" w:space="0" w:color="auto"/>
          </w:divBdr>
        </w:div>
      </w:divsChild>
    </w:div>
    <w:div w:id="603657926">
      <w:bodyDiv w:val="1"/>
      <w:marLeft w:val="0"/>
      <w:marRight w:val="0"/>
      <w:marTop w:val="0"/>
      <w:marBottom w:val="0"/>
      <w:divBdr>
        <w:top w:val="none" w:sz="0" w:space="0" w:color="auto"/>
        <w:left w:val="none" w:sz="0" w:space="0" w:color="auto"/>
        <w:bottom w:val="none" w:sz="0" w:space="0" w:color="auto"/>
        <w:right w:val="none" w:sz="0" w:space="0" w:color="auto"/>
      </w:divBdr>
      <w:divsChild>
        <w:div w:id="1121261584">
          <w:marLeft w:val="0"/>
          <w:marRight w:val="0"/>
          <w:marTop w:val="0"/>
          <w:marBottom w:val="0"/>
          <w:divBdr>
            <w:top w:val="none" w:sz="0" w:space="0" w:color="auto"/>
            <w:left w:val="none" w:sz="0" w:space="0" w:color="auto"/>
            <w:bottom w:val="none" w:sz="0" w:space="0" w:color="auto"/>
            <w:right w:val="none" w:sz="0" w:space="0" w:color="auto"/>
          </w:divBdr>
        </w:div>
      </w:divsChild>
    </w:div>
    <w:div w:id="1054542640">
      <w:bodyDiv w:val="1"/>
      <w:marLeft w:val="0"/>
      <w:marRight w:val="0"/>
      <w:marTop w:val="0"/>
      <w:marBottom w:val="0"/>
      <w:divBdr>
        <w:top w:val="none" w:sz="0" w:space="0" w:color="auto"/>
        <w:left w:val="none" w:sz="0" w:space="0" w:color="auto"/>
        <w:bottom w:val="none" w:sz="0" w:space="0" w:color="auto"/>
        <w:right w:val="none" w:sz="0" w:space="0" w:color="auto"/>
      </w:divBdr>
      <w:divsChild>
        <w:div w:id="1225985797">
          <w:marLeft w:val="0"/>
          <w:marRight w:val="0"/>
          <w:marTop w:val="0"/>
          <w:marBottom w:val="0"/>
          <w:divBdr>
            <w:top w:val="none" w:sz="0" w:space="0" w:color="auto"/>
            <w:left w:val="none" w:sz="0" w:space="0" w:color="auto"/>
            <w:bottom w:val="none" w:sz="0" w:space="0" w:color="auto"/>
            <w:right w:val="none" w:sz="0" w:space="0" w:color="auto"/>
          </w:divBdr>
        </w:div>
      </w:divsChild>
    </w:div>
    <w:div w:id="1083995021">
      <w:bodyDiv w:val="1"/>
      <w:marLeft w:val="0"/>
      <w:marRight w:val="0"/>
      <w:marTop w:val="0"/>
      <w:marBottom w:val="0"/>
      <w:divBdr>
        <w:top w:val="none" w:sz="0" w:space="0" w:color="auto"/>
        <w:left w:val="none" w:sz="0" w:space="0" w:color="auto"/>
        <w:bottom w:val="none" w:sz="0" w:space="0" w:color="auto"/>
        <w:right w:val="none" w:sz="0" w:space="0" w:color="auto"/>
      </w:divBdr>
      <w:divsChild>
        <w:div w:id="1430614532">
          <w:marLeft w:val="0"/>
          <w:marRight w:val="0"/>
          <w:marTop w:val="0"/>
          <w:marBottom w:val="0"/>
          <w:divBdr>
            <w:top w:val="none" w:sz="0" w:space="0" w:color="auto"/>
            <w:left w:val="none" w:sz="0" w:space="0" w:color="auto"/>
            <w:bottom w:val="none" w:sz="0" w:space="0" w:color="auto"/>
            <w:right w:val="none" w:sz="0" w:space="0" w:color="auto"/>
          </w:divBdr>
        </w:div>
      </w:divsChild>
    </w:div>
    <w:div w:id="1114637635">
      <w:bodyDiv w:val="1"/>
      <w:marLeft w:val="0"/>
      <w:marRight w:val="0"/>
      <w:marTop w:val="0"/>
      <w:marBottom w:val="0"/>
      <w:divBdr>
        <w:top w:val="none" w:sz="0" w:space="0" w:color="auto"/>
        <w:left w:val="none" w:sz="0" w:space="0" w:color="auto"/>
        <w:bottom w:val="none" w:sz="0" w:space="0" w:color="auto"/>
        <w:right w:val="none" w:sz="0" w:space="0" w:color="auto"/>
      </w:divBdr>
    </w:div>
    <w:div w:id="1212571576">
      <w:bodyDiv w:val="1"/>
      <w:marLeft w:val="0"/>
      <w:marRight w:val="0"/>
      <w:marTop w:val="0"/>
      <w:marBottom w:val="0"/>
      <w:divBdr>
        <w:top w:val="none" w:sz="0" w:space="0" w:color="auto"/>
        <w:left w:val="none" w:sz="0" w:space="0" w:color="auto"/>
        <w:bottom w:val="none" w:sz="0" w:space="0" w:color="auto"/>
        <w:right w:val="none" w:sz="0" w:space="0" w:color="auto"/>
      </w:divBdr>
    </w:div>
    <w:div w:id="1387680041">
      <w:bodyDiv w:val="1"/>
      <w:marLeft w:val="0"/>
      <w:marRight w:val="0"/>
      <w:marTop w:val="0"/>
      <w:marBottom w:val="0"/>
      <w:divBdr>
        <w:top w:val="none" w:sz="0" w:space="0" w:color="auto"/>
        <w:left w:val="none" w:sz="0" w:space="0" w:color="auto"/>
        <w:bottom w:val="none" w:sz="0" w:space="0" w:color="auto"/>
        <w:right w:val="none" w:sz="0" w:space="0" w:color="auto"/>
      </w:divBdr>
      <w:divsChild>
        <w:div w:id="2065329105">
          <w:marLeft w:val="0"/>
          <w:marRight w:val="0"/>
          <w:marTop w:val="0"/>
          <w:marBottom w:val="0"/>
          <w:divBdr>
            <w:top w:val="none" w:sz="0" w:space="0" w:color="auto"/>
            <w:left w:val="none" w:sz="0" w:space="0" w:color="auto"/>
            <w:bottom w:val="none" w:sz="0" w:space="0" w:color="auto"/>
            <w:right w:val="none" w:sz="0" w:space="0" w:color="auto"/>
          </w:divBdr>
        </w:div>
      </w:divsChild>
    </w:div>
    <w:div w:id="1418015157">
      <w:bodyDiv w:val="1"/>
      <w:marLeft w:val="0"/>
      <w:marRight w:val="0"/>
      <w:marTop w:val="0"/>
      <w:marBottom w:val="0"/>
      <w:divBdr>
        <w:top w:val="none" w:sz="0" w:space="0" w:color="auto"/>
        <w:left w:val="none" w:sz="0" w:space="0" w:color="auto"/>
        <w:bottom w:val="none" w:sz="0" w:space="0" w:color="auto"/>
        <w:right w:val="none" w:sz="0" w:space="0" w:color="auto"/>
      </w:divBdr>
    </w:div>
    <w:div w:id="1568342937">
      <w:bodyDiv w:val="1"/>
      <w:marLeft w:val="0"/>
      <w:marRight w:val="0"/>
      <w:marTop w:val="0"/>
      <w:marBottom w:val="0"/>
      <w:divBdr>
        <w:top w:val="none" w:sz="0" w:space="0" w:color="auto"/>
        <w:left w:val="none" w:sz="0" w:space="0" w:color="auto"/>
        <w:bottom w:val="none" w:sz="0" w:space="0" w:color="auto"/>
        <w:right w:val="none" w:sz="0" w:space="0" w:color="auto"/>
      </w:divBdr>
    </w:div>
    <w:div w:id="1975789572">
      <w:bodyDiv w:val="1"/>
      <w:marLeft w:val="0"/>
      <w:marRight w:val="0"/>
      <w:marTop w:val="0"/>
      <w:marBottom w:val="0"/>
      <w:divBdr>
        <w:top w:val="none" w:sz="0" w:space="0" w:color="auto"/>
        <w:left w:val="none" w:sz="0" w:space="0" w:color="auto"/>
        <w:bottom w:val="none" w:sz="0" w:space="0" w:color="auto"/>
        <w:right w:val="none" w:sz="0" w:space="0" w:color="auto"/>
      </w:divBdr>
      <w:divsChild>
        <w:div w:id="207763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Mal20</b:Tag>
    <b:SourceType>JournalArticle</b:SourceType>
    <b:Guid>{E297F688-8B65-46E1-9DAE-44E8A27203CB}</b:Guid>
    <b:Author>
      <b:Author>
        <b:NameList>
          <b:Person>
            <b:Last>Panjaitan</b:Last>
            <b:First>Maludin</b:First>
          </b:Person>
        </b:NameList>
      </b:Author>
    </b:Author>
    <b:Title>Pengaruh Lingkungan Kerja Terhadap Produktivitas KerjaKaryawan</b:Title>
    <b:JournalName>JurnalManajemen</b:JournalName>
    <b:Year>2020</b:Year>
    <b:Pages>1-6</b:Pages>
    <b:RefOrder>1</b:RefOrder>
  </b:Source>
</b:Sources>
</file>

<file path=customXml/itemProps1.xml><?xml version="1.0" encoding="utf-8"?>
<ds:datastoreItem xmlns:ds="http://schemas.openxmlformats.org/officeDocument/2006/customXml" ds:itemID="{74ED1274-D7B1-463C-83CD-38E378F0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ANALISIS HARGA, SERVICE QUALITY, LOKASI</vt:lpstr>
    </vt:vector>
  </TitlesOfParts>
  <Company> </Company>
  <LinksUpToDate>false</LinksUpToDate>
  <CharactersWithSpaces>24116</CharactersWithSpaces>
  <SharedDoc>false</SharedDoc>
  <HLinks>
    <vt:vector size="6" baseType="variant">
      <vt:variant>
        <vt:i4>3539016</vt:i4>
      </vt:variant>
      <vt:variant>
        <vt:i4>0</vt:i4>
      </vt:variant>
      <vt:variant>
        <vt:i4>0</vt:i4>
      </vt:variant>
      <vt:variant>
        <vt:i4>5</vt:i4>
      </vt:variant>
      <vt:variant>
        <vt:lpwstr>mailto:yunniarti045@gmail.com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HARGA, SERVICE QUALITY, LOKASI</dc:title>
  <dc:subject/>
  <dc:creator>user</dc:creator>
  <cp:keywords/>
  <cp:lastModifiedBy>LPPM</cp:lastModifiedBy>
  <cp:revision>24</cp:revision>
  <dcterms:created xsi:type="dcterms:W3CDTF">2022-11-03T00:38:00Z</dcterms:created>
  <dcterms:modified xsi:type="dcterms:W3CDTF">2022-11-18T06:47:00Z</dcterms:modified>
</cp:coreProperties>
</file>